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BBD0" w14:textId="4C3C0556" w:rsidR="00E85B10" w:rsidRPr="00463635" w:rsidRDefault="00E85B10" w:rsidP="007D534B">
      <w:pPr>
        <w:widowControl/>
        <w:autoSpaceDE/>
        <w:autoSpaceDN/>
        <w:adjustRightInd/>
        <w:jc w:val="both"/>
        <w:rPr>
          <w:rFonts w:ascii="Times New Roman" w:hAnsi="Times New Roman" w:cs="Times New Roman"/>
          <w:sz w:val="28"/>
          <w:szCs w:val="28"/>
        </w:rPr>
      </w:pPr>
    </w:p>
    <w:p w14:paraId="35A587DD" w14:textId="2A59F809" w:rsidR="00E85B10" w:rsidRPr="00463635" w:rsidRDefault="00E85B10" w:rsidP="007D534B">
      <w:pPr>
        <w:widowControl/>
        <w:autoSpaceDE/>
        <w:autoSpaceDN/>
        <w:adjustRightInd/>
        <w:ind w:left="454"/>
        <w:jc w:val="both"/>
        <w:rPr>
          <w:rFonts w:ascii="Times New Roman" w:hAnsi="Times New Roman" w:cs="Times New Roman"/>
          <w:sz w:val="28"/>
          <w:szCs w:val="28"/>
        </w:rPr>
      </w:pPr>
    </w:p>
    <w:tbl>
      <w:tblPr>
        <w:tblStyle w:val="af"/>
        <w:tblW w:w="0" w:type="auto"/>
        <w:tblInd w:w="454" w:type="dxa"/>
        <w:tblLook w:val="04A0" w:firstRow="1" w:lastRow="0" w:firstColumn="1" w:lastColumn="0" w:noHBand="0" w:noVBand="1"/>
      </w:tblPr>
      <w:tblGrid>
        <w:gridCol w:w="2631"/>
        <w:gridCol w:w="2220"/>
        <w:gridCol w:w="2600"/>
        <w:gridCol w:w="1948"/>
      </w:tblGrid>
      <w:tr w:rsidR="00E85B10" w:rsidRPr="00463635" w14:paraId="2A888A82" w14:textId="77777777" w:rsidTr="00E85B10">
        <w:tc>
          <w:tcPr>
            <w:tcW w:w="2631" w:type="dxa"/>
          </w:tcPr>
          <w:p w14:paraId="1ABBF018" w14:textId="458E9C93" w:rsidR="00E85B10" w:rsidRPr="00463635" w:rsidRDefault="00E85B10"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Стандартты</w:t>
            </w:r>
            <w:proofErr w:type="spellEnd"/>
            <w:r w:rsidRPr="00463635">
              <w:rPr>
                <w:rFonts w:ascii="Times New Roman" w:hAnsi="Times New Roman" w:cs="Times New Roman"/>
                <w:sz w:val="28"/>
                <w:szCs w:val="28"/>
              </w:rPr>
              <w:t xml:space="preserve"> </w:t>
            </w:r>
            <w:proofErr w:type="spellStart"/>
            <w:r w:rsidRPr="00463635">
              <w:rPr>
                <w:rFonts w:ascii="Times New Roman" w:hAnsi="Times New Roman" w:cs="Times New Roman"/>
                <w:sz w:val="28"/>
                <w:szCs w:val="28"/>
              </w:rPr>
              <w:t>операциялық</w:t>
            </w:r>
            <w:proofErr w:type="spellEnd"/>
            <w:r w:rsidRPr="00463635">
              <w:rPr>
                <w:rFonts w:ascii="Times New Roman" w:hAnsi="Times New Roman" w:cs="Times New Roman"/>
                <w:sz w:val="28"/>
                <w:szCs w:val="28"/>
              </w:rPr>
              <w:t xml:space="preserve"> </w:t>
            </w:r>
            <w:proofErr w:type="spellStart"/>
            <w:r w:rsidRPr="00463635">
              <w:rPr>
                <w:rFonts w:ascii="Times New Roman" w:hAnsi="Times New Roman" w:cs="Times New Roman"/>
                <w:sz w:val="28"/>
                <w:szCs w:val="28"/>
              </w:rPr>
              <w:t>рәсім</w:t>
            </w:r>
            <w:proofErr w:type="spellEnd"/>
          </w:p>
        </w:tc>
        <w:tc>
          <w:tcPr>
            <w:tcW w:w="6768" w:type="dxa"/>
            <w:gridSpan w:val="3"/>
          </w:tcPr>
          <w:p w14:paraId="36F6863C" w14:textId="3B1E8067" w:rsidR="00E85B10" w:rsidRPr="00463635" w:rsidRDefault="007D412E" w:rsidP="00992816">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lang w:val="kk-KZ"/>
              </w:rPr>
              <w:t>«</w:t>
            </w:r>
            <w:r w:rsidR="009635B2" w:rsidRPr="00463635">
              <w:rPr>
                <w:rFonts w:ascii="Times New Roman" w:hAnsi="Times New Roman" w:cs="Times New Roman"/>
                <w:sz w:val="28"/>
                <w:szCs w:val="28"/>
              </w:rPr>
              <w:t xml:space="preserve">Жамбыл </w:t>
            </w:r>
            <w:proofErr w:type="spellStart"/>
            <w:r w:rsidR="009635B2" w:rsidRPr="00463635">
              <w:rPr>
                <w:rFonts w:ascii="Times New Roman" w:hAnsi="Times New Roman" w:cs="Times New Roman"/>
                <w:sz w:val="28"/>
                <w:szCs w:val="28"/>
              </w:rPr>
              <w:t>облыстық</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қан</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орталығы</w:t>
            </w:r>
            <w:proofErr w:type="spellEnd"/>
            <w:r>
              <w:rPr>
                <w:rFonts w:ascii="Times New Roman" w:hAnsi="Times New Roman" w:cs="Times New Roman"/>
                <w:sz w:val="28"/>
                <w:szCs w:val="28"/>
                <w:lang w:val="kk-KZ"/>
              </w:rPr>
              <w:t>»</w:t>
            </w:r>
            <w:r w:rsidR="00992816">
              <w:rPr>
                <w:rFonts w:ascii="Times New Roman" w:hAnsi="Times New Roman" w:cs="Times New Roman"/>
                <w:sz w:val="28"/>
                <w:szCs w:val="28"/>
                <w:lang w:val="kk-KZ"/>
              </w:rPr>
              <w:t xml:space="preserve"> </w:t>
            </w:r>
            <w:r w:rsidR="00992816">
              <w:rPr>
                <w:rFonts w:ascii="Times New Roman" w:hAnsi="Times New Roman" w:cs="Times New Roman"/>
                <w:sz w:val="28"/>
                <w:szCs w:val="28"/>
                <w:lang w:val="kk-KZ"/>
              </w:rPr>
              <w:t xml:space="preserve">шаруашылық жүргізу құқығындағы </w:t>
            </w:r>
            <w:proofErr w:type="spellStart"/>
            <w:r w:rsidR="00992816" w:rsidRPr="00443F7E">
              <w:rPr>
                <w:rFonts w:ascii="Times New Roman" w:hAnsi="Times New Roman" w:cs="Times New Roman"/>
                <w:sz w:val="28"/>
                <w:szCs w:val="28"/>
              </w:rPr>
              <w:t>мемлекеттік</w:t>
            </w:r>
            <w:proofErr w:type="spellEnd"/>
            <w:r w:rsidR="00992816" w:rsidRPr="00443F7E">
              <w:rPr>
                <w:rFonts w:ascii="Times New Roman" w:hAnsi="Times New Roman" w:cs="Times New Roman"/>
                <w:sz w:val="28"/>
                <w:szCs w:val="28"/>
              </w:rPr>
              <w:t xml:space="preserve"> </w:t>
            </w:r>
            <w:proofErr w:type="spellStart"/>
            <w:r w:rsidR="00992816" w:rsidRPr="00443F7E">
              <w:rPr>
                <w:rFonts w:ascii="Times New Roman" w:hAnsi="Times New Roman" w:cs="Times New Roman"/>
                <w:sz w:val="28"/>
                <w:szCs w:val="28"/>
              </w:rPr>
              <w:t>коммуналдық</w:t>
            </w:r>
            <w:proofErr w:type="spellEnd"/>
            <w:r w:rsidR="00992816" w:rsidRPr="00443F7E">
              <w:rPr>
                <w:rFonts w:ascii="Times New Roman" w:hAnsi="Times New Roman" w:cs="Times New Roman"/>
                <w:sz w:val="28"/>
                <w:szCs w:val="28"/>
              </w:rPr>
              <w:t xml:space="preserve"> </w:t>
            </w:r>
            <w:proofErr w:type="spellStart"/>
            <w:r w:rsidR="00992816" w:rsidRPr="00443F7E">
              <w:rPr>
                <w:rFonts w:ascii="Times New Roman" w:hAnsi="Times New Roman" w:cs="Times New Roman"/>
                <w:sz w:val="28"/>
                <w:szCs w:val="28"/>
              </w:rPr>
              <w:t>кәсіпорнының</w:t>
            </w:r>
            <w:proofErr w:type="spellEnd"/>
            <w:r w:rsidR="009635B2" w:rsidRPr="00463635">
              <w:rPr>
                <w:rFonts w:ascii="Times New Roman" w:hAnsi="Times New Roman" w:cs="Times New Roman"/>
                <w:sz w:val="28"/>
                <w:szCs w:val="28"/>
              </w:rPr>
              <w:t xml:space="preserve"> </w:t>
            </w:r>
            <w:bookmarkStart w:id="0" w:name="_GoBack"/>
            <w:bookmarkEnd w:id="0"/>
            <w:proofErr w:type="spellStart"/>
            <w:r w:rsidR="009635B2" w:rsidRPr="00463635">
              <w:rPr>
                <w:rFonts w:ascii="Times New Roman" w:hAnsi="Times New Roman" w:cs="Times New Roman"/>
                <w:sz w:val="28"/>
                <w:szCs w:val="28"/>
              </w:rPr>
              <w:t>қызметтік</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құпияны</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сақтау</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жөніндегі</w:t>
            </w:r>
            <w:proofErr w:type="spellEnd"/>
            <w:r w:rsidR="009635B2" w:rsidRPr="00463635">
              <w:rPr>
                <w:rFonts w:ascii="Times New Roman" w:hAnsi="Times New Roman" w:cs="Times New Roman"/>
                <w:sz w:val="28"/>
                <w:szCs w:val="28"/>
              </w:rPr>
              <w:t xml:space="preserve"> </w:t>
            </w:r>
            <w:proofErr w:type="spellStart"/>
            <w:r w:rsidR="009635B2" w:rsidRPr="00463635">
              <w:rPr>
                <w:rFonts w:ascii="Times New Roman" w:hAnsi="Times New Roman" w:cs="Times New Roman"/>
                <w:sz w:val="28"/>
                <w:szCs w:val="28"/>
              </w:rPr>
              <w:t>нұсқаулығы</w:t>
            </w:r>
            <w:proofErr w:type="spellEnd"/>
          </w:p>
        </w:tc>
      </w:tr>
      <w:tr w:rsidR="009635B2" w:rsidRPr="00463635" w14:paraId="72F88CF6" w14:textId="77777777" w:rsidTr="009635B2">
        <w:trPr>
          <w:trHeight w:val="414"/>
        </w:trPr>
        <w:tc>
          <w:tcPr>
            <w:tcW w:w="2631" w:type="dxa"/>
          </w:tcPr>
          <w:p w14:paraId="5336677B" w14:textId="09813395" w:rsidR="009635B2" w:rsidRPr="00463635" w:rsidRDefault="009635B2" w:rsidP="007D534B">
            <w:pPr>
              <w:widowControl/>
              <w:autoSpaceDE/>
              <w:autoSpaceDN/>
              <w:adjustRightInd/>
              <w:jc w:val="both"/>
              <w:rPr>
                <w:rFonts w:ascii="Times New Roman" w:hAnsi="Times New Roman" w:cs="Times New Roman"/>
                <w:sz w:val="28"/>
                <w:szCs w:val="28"/>
              </w:rPr>
            </w:pPr>
            <w:r w:rsidRPr="00463635">
              <w:rPr>
                <w:rFonts w:ascii="Times New Roman" w:hAnsi="Times New Roman" w:cs="Times New Roman"/>
                <w:b/>
                <w:sz w:val="28"/>
                <w:szCs w:val="28"/>
              </w:rPr>
              <w:t>Код:</w:t>
            </w:r>
          </w:p>
        </w:tc>
        <w:tc>
          <w:tcPr>
            <w:tcW w:w="6768" w:type="dxa"/>
            <w:gridSpan w:val="3"/>
          </w:tcPr>
          <w:p w14:paraId="3CA49F50" w14:textId="77777777" w:rsidR="009635B2" w:rsidRPr="00463635" w:rsidRDefault="009635B2" w:rsidP="007D534B">
            <w:pPr>
              <w:jc w:val="both"/>
              <w:rPr>
                <w:rFonts w:ascii="Times New Roman" w:hAnsi="Times New Roman" w:cs="Times New Roman"/>
                <w:sz w:val="28"/>
                <w:szCs w:val="28"/>
              </w:rPr>
            </w:pPr>
            <w:r w:rsidRPr="00463635">
              <w:rPr>
                <w:rFonts w:ascii="Times New Roman" w:hAnsi="Times New Roman" w:cs="Times New Roman"/>
                <w:sz w:val="28"/>
                <w:szCs w:val="28"/>
              </w:rPr>
              <w:t>ИУ -7-20-24-3</w:t>
            </w:r>
          </w:p>
          <w:p w14:paraId="692CB3BF" w14:textId="77777777" w:rsidR="009635B2" w:rsidRPr="00463635" w:rsidRDefault="009635B2" w:rsidP="007D534B">
            <w:pPr>
              <w:widowControl/>
              <w:autoSpaceDE/>
              <w:autoSpaceDN/>
              <w:adjustRightInd/>
              <w:jc w:val="both"/>
              <w:rPr>
                <w:rFonts w:ascii="Times New Roman" w:hAnsi="Times New Roman" w:cs="Times New Roman"/>
                <w:sz w:val="28"/>
                <w:szCs w:val="28"/>
              </w:rPr>
            </w:pPr>
          </w:p>
        </w:tc>
      </w:tr>
      <w:tr w:rsidR="009635B2" w:rsidRPr="00463635" w14:paraId="51B04F34" w14:textId="77777777" w:rsidTr="00E85B10">
        <w:tc>
          <w:tcPr>
            <w:tcW w:w="2631" w:type="dxa"/>
          </w:tcPr>
          <w:p w14:paraId="4444ACC2" w14:textId="4DDD18DF" w:rsidR="009635B2" w:rsidRPr="00463635" w:rsidRDefault="009635B2"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Бекітілді</w:t>
            </w:r>
            <w:proofErr w:type="spellEnd"/>
          </w:p>
        </w:tc>
        <w:tc>
          <w:tcPr>
            <w:tcW w:w="6768" w:type="dxa"/>
            <w:gridSpan w:val="3"/>
          </w:tcPr>
          <w:p w14:paraId="19A45DD4" w14:textId="49410327" w:rsidR="009635B2" w:rsidRPr="00463635" w:rsidRDefault="007D412E" w:rsidP="007D534B">
            <w:pPr>
              <w:widowControl/>
              <w:autoSpaceDE/>
              <w:autoSpaceDN/>
              <w:adjustRightInd/>
              <w:jc w:val="both"/>
              <w:rPr>
                <w:rFonts w:ascii="Times New Roman" w:hAnsi="Times New Roman" w:cs="Times New Roman"/>
                <w:b/>
                <w:bCs/>
                <w:sz w:val="28"/>
                <w:szCs w:val="28"/>
              </w:rPr>
            </w:pPr>
            <w:r>
              <w:rPr>
                <w:rStyle w:val="a8"/>
                <w:rFonts w:ascii="Times New Roman" w:hAnsi="Times New Roman" w:cs="Times New Roman"/>
                <w:b w:val="0"/>
                <w:bCs w:val="0"/>
                <w:sz w:val="28"/>
                <w:szCs w:val="28"/>
                <w:lang w:val="kk-KZ"/>
              </w:rPr>
              <w:t>«</w:t>
            </w:r>
            <w:r w:rsidR="009635B2" w:rsidRPr="00463635">
              <w:rPr>
                <w:rStyle w:val="a8"/>
                <w:rFonts w:ascii="Times New Roman" w:hAnsi="Times New Roman" w:cs="Times New Roman"/>
                <w:b w:val="0"/>
                <w:bCs w:val="0"/>
                <w:sz w:val="28"/>
                <w:szCs w:val="28"/>
              </w:rPr>
              <w:t xml:space="preserve">Жамбыл </w:t>
            </w:r>
            <w:proofErr w:type="spellStart"/>
            <w:r w:rsidR="009635B2" w:rsidRPr="00463635">
              <w:rPr>
                <w:rStyle w:val="a8"/>
                <w:rFonts w:ascii="Times New Roman" w:hAnsi="Times New Roman" w:cs="Times New Roman"/>
                <w:b w:val="0"/>
                <w:bCs w:val="0"/>
                <w:sz w:val="28"/>
                <w:szCs w:val="28"/>
              </w:rPr>
              <w:t>облысы</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әкімдігінің</w:t>
            </w:r>
            <w:proofErr w:type="spellEnd"/>
            <w:r w:rsidR="009635B2" w:rsidRPr="00463635">
              <w:rPr>
                <w:rStyle w:val="a8"/>
                <w:rFonts w:ascii="Times New Roman" w:hAnsi="Times New Roman" w:cs="Times New Roman"/>
                <w:b w:val="0"/>
                <w:bCs w:val="0"/>
                <w:sz w:val="28"/>
                <w:szCs w:val="28"/>
              </w:rPr>
              <w:t xml:space="preserve"> </w:t>
            </w:r>
            <w:r>
              <w:rPr>
                <w:rStyle w:val="a8"/>
                <w:rFonts w:ascii="Times New Roman" w:hAnsi="Times New Roman" w:cs="Times New Roman"/>
                <w:b w:val="0"/>
                <w:bCs w:val="0"/>
                <w:sz w:val="28"/>
                <w:szCs w:val="28"/>
                <w:lang w:val="kk-KZ"/>
              </w:rPr>
              <w:t>д</w:t>
            </w:r>
            <w:proofErr w:type="spellStart"/>
            <w:r w:rsidR="009635B2" w:rsidRPr="00463635">
              <w:rPr>
                <w:rStyle w:val="a8"/>
                <w:rFonts w:ascii="Times New Roman" w:hAnsi="Times New Roman" w:cs="Times New Roman"/>
                <w:b w:val="0"/>
                <w:bCs w:val="0"/>
                <w:sz w:val="28"/>
                <w:szCs w:val="28"/>
              </w:rPr>
              <w:t>енсаулық</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сақтау</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басқармасы</w:t>
            </w:r>
            <w:proofErr w:type="spellEnd"/>
            <w:r>
              <w:rPr>
                <w:rStyle w:val="a8"/>
                <w:rFonts w:ascii="Times New Roman" w:hAnsi="Times New Roman" w:cs="Times New Roman"/>
                <w:b w:val="0"/>
                <w:bCs w:val="0"/>
                <w:sz w:val="28"/>
                <w:szCs w:val="28"/>
                <w:lang w:val="kk-KZ"/>
              </w:rPr>
              <w:t>н</w:t>
            </w:r>
            <w:r>
              <w:rPr>
                <w:rStyle w:val="a8"/>
                <w:b w:val="0"/>
                <w:bCs w:val="0"/>
                <w:lang w:val="kk-KZ"/>
              </w:rPr>
              <w:t xml:space="preserve">ың </w:t>
            </w:r>
            <w:r w:rsidR="009635B2" w:rsidRPr="00463635">
              <w:rPr>
                <w:rStyle w:val="a8"/>
                <w:rFonts w:ascii="Times New Roman" w:hAnsi="Times New Roman" w:cs="Times New Roman"/>
                <w:b w:val="0"/>
                <w:bCs w:val="0"/>
                <w:sz w:val="28"/>
                <w:szCs w:val="28"/>
              </w:rPr>
              <w:t xml:space="preserve">Жамбыл </w:t>
            </w:r>
            <w:proofErr w:type="spellStart"/>
            <w:r w:rsidR="009635B2" w:rsidRPr="00463635">
              <w:rPr>
                <w:rStyle w:val="a8"/>
                <w:rFonts w:ascii="Times New Roman" w:hAnsi="Times New Roman" w:cs="Times New Roman"/>
                <w:b w:val="0"/>
                <w:bCs w:val="0"/>
                <w:sz w:val="28"/>
                <w:szCs w:val="28"/>
              </w:rPr>
              <w:t>облыстық</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қан</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орталығы</w:t>
            </w:r>
            <w:proofErr w:type="spellEnd"/>
            <w:r>
              <w:rPr>
                <w:rStyle w:val="a8"/>
                <w:rFonts w:ascii="Times New Roman" w:hAnsi="Times New Roman" w:cs="Times New Roman"/>
                <w:b w:val="0"/>
                <w:bCs w:val="0"/>
                <w:sz w:val="28"/>
                <w:szCs w:val="28"/>
                <w:lang w:val="kk-KZ"/>
              </w:rPr>
              <w:t>»</w:t>
            </w:r>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шаруашылық</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жүргізу</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құқығындағы</w:t>
            </w:r>
            <w:proofErr w:type="spellEnd"/>
            <w:r w:rsidR="009635B2" w:rsidRPr="00463635">
              <w:rPr>
                <w:rStyle w:val="a8"/>
                <w:rFonts w:ascii="Times New Roman" w:hAnsi="Times New Roman" w:cs="Times New Roman"/>
                <w:b w:val="0"/>
                <w:bCs w:val="0"/>
                <w:sz w:val="28"/>
                <w:szCs w:val="28"/>
              </w:rPr>
              <w:t xml:space="preserve"> </w:t>
            </w:r>
            <w:proofErr w:type="spellStart"/>
            <w:r w:rsidRPr="00463635">
              <w:rPr>
                <w:rStyle w:val="a8"/>
                <w:rFonts w:ascii="Times New Roman" w:hAnsi="Times New Roman" w:cs="Times New Roman"/>
                <w:b w:val="0"/>
                <w:bCs w:val="0"/>
                <w:sz w:val="28"/>
                <w:szCs w:val="28"/>
              </w:rPr>
              <w:t>мемлекеттік</w:t>
            </w:r>
            <w:proofErr w:type="spellEnd"/>
            <w:r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коммуналдық</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кәсіпорны</w:t>
            </w:r>
            <w:proofErr w:type="spellEnd"/>
            <w:r w:rsidR="009635B2" w:rsidRPr="00463635">
              <w:rPr>
                <w:rStyle w:val="a8"/>
                <w:rFonts w:ascii="Times New Roman" w:hAnsi="Times New Roman" w:cs="Times New Roman"/>
                <w:b w:val="0"/>
                <w:bCs w:val="0"/>
                <w:sz w:val="28"/>
                <w:szCs w:val="28"/>
              </w:rPr>
              <w:t xml:space="preserve"> </w:t>
            </w:r>
            <w:proofErr w:type="spellStart"/>
            <w:r w:rsidR="009635B2" w:rsidRPr="00463635">
              <w:rPr>
                <w:rStyle w:val="a8"/>
                <w:rFonts w:ascii="Times New Roman" w:hAnsi="Times New Roman" w:cs="Times New Roman"/>
                <w:b w:val="0"/>
                <w:bCs w:val="0"/>
                <w:sz w:val="28"/>
                <w:szCs w:val="28"/>
              </w:rPr>
              <w:t>директорының</w:t>
            </w:r>
            <w:proofErr w:type="spellEnd"/>
            <w:r w:rsidR="009635B2" w:rsidRPr="00463635">
              <w:rPr>
                <w:rFonts w:ascii="Times New Roman" w:hAnsi="Times New Roman" w:cs="Times New Roman"/>
                <w:b/>
                <w:bCs/>
                <w:sz w:val="28"/>
                <w:szCs w:val="28"/>
              </w:rPr>
              <w:br/>
            </w:r>
            <w:r w:rsidR="009635B2" w:rsidRPr="00463635">
              <w:rPr>
                <w:rStyle w:val="a8"/>
                <w:rFonts w:ascii="Times New Roman" w:hAnsi="Times New Roman" w:cs="Times New Roman"/>
                <w:b w:val="0"/>
                <w:bCs w:val="0"/>
                <w:sz w:val="28"/>
                <w:szCs w:val="28"/>
              </w:rPr>
              <w:t xml:space="preserve">2024 </w:t>
            </w:r>
            <w:proofErr w:type="spellStart"/>
            <w:r w:rsidR="009635B2" w:rsidRPr="00463635">
              <w:rPr>
                <w:rStyle w:val="a8"/>
                <w:rFonts w:ascii="Times New Roman" w:hAnsi="Times New Roman" w:cs="Times New Roman"/>
                <w:b w:val="0"/>
                <w:bCs w:val="0"/>
                <w:sz w:val="28"/>
                <w:szCs w:val="28"/>
              </w:rPr>
              <w:t>жылғы</w:t>
            </w:r>
            <w:proofErr w:type="spellEnd"/>
            <w:r w:rsidR="009635B2" w:rsidRPr="00463635">
              <w:rPr>
                <w:rStyle w:val="a8"/>
                <w:rFonts w:ascii="Times New Roman" w:hAnsi="Times New Roman" w:cs="Times New Roman"/>
                <w:b w:val="0"/>
                <w:bCs w:val="0"/>
                <w:sz w:val="28"/>
                <w:szCs w:val="28"/>
              </w:rPr>
              <w:t xml:space="preserve"> 31 </w:t>
            </w:r>
            <w:proofErr w:type="spellStart"/>
            <w:r w:rsidR="009635B2" w:rsidRPr="00463635">
              <w:rPr>
                <w:rStyle w:val="a8"/>
                <w:rFonts w:ascii="Times New Roman" w:hAnsi="Times New Roman" w:cs="Times New Roman"/>
                <w:b w:val="0"/>
                <w:bCs w:val="0"/>
                <w:sz w:val="28"/>
                <w:szCs w:val="28"/>
              </w:rPr>
              <w:t>желтоқсандағы</w:t>
            </w:r>
            <w:proofErr w:type="spellEnd"/>
            <w:r w:rsidR="009635B2" w:rsidRPr="00463635">
              <w:rPr>
                <w:rStyle w:val="a8"/>
                <w:rFonts w:ascii="Times New Roman" w:hAnsi="Times New Roman" w:cs="Times New Roman"/>
                <w:b w:val="0"/>
                <w:bCs w:val="0"/>
                <w:sz w:val="28"/>
                <w:szCs w:val="28"/>
              </w:rPr>
              <w:t xml:space="preserve"> № 282-Ө </w:t>
            </w:r>
            <w:proofErr w:type="spellStart"/>
            <w:r w:rsidR="009635B2" w:rsidRPr="00463635">
              <w:rPr>
                <w:rStyle w:val="a8"/>
                <w:rFonts w:ascii="Times New Roman" w:hAnsi="Times New Roman" w:cs="Times New Roman"/>
                <w:b w:val="0"/>
                <w:bCs w:val="0"/>
                <w:sz w:val="28"/>
                <w:szCs w:val="28"/>
              </w:rPr>
              <w:t>бұйрығымен</w:t>
            </w:r>
            <w:proofErr w:type="spellEnd"/>
          </w:p>
        </w:tc>
      </w:tr>
      <w:tr w:rsidR="004F4D99" w:rsidRPr="00463635" w14:paraId="6030482A" w14:textId="3EC773A2" w:rsidTr="00463635">
        <w:tc>
          <w:tcPr>
            <w:tcW w:w="2631" w:type="dxa"/>
            <w:vMerge w:val="restart"/>
          </w:tcPr>
          <w:p w14:paraId="73DB58C7" w14:textId="4072E47C"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Әзірлеуші</w:t>
            </w:r>
            <w:proofErr w:type="spellEnd"/>
          </w:p>
        </w:tc>
        <w:tc>
          <w:tcPr>
            <w:tcW w:w="2220" w:type="dxa"/>
            <w:tcBorders>
              <w:right w:val="single" w:sz="4" w:space="0" w:color="auto"/>
            </w:tcBorders>
          </w:tcPr>
          <w:p w14:paraId="40E9B0CC" w14:textId="02D27DF6" w:rsidR="004F4D99" w:rsidRPr="00463635" w:rsidRDefault="004F4D99" w:rsidP="007D534B">
            <w:pPr>
              <w:widowControl/>
              <w:autoSpaceDE/>
              <w:autoSpaceDN/>
              <w:adjustRightInd/>
              <w:jc w:val="both"/>
              <w:rPr>
                <w:rFonts w:ascii="Times New Roman" w:hAnsi="Times New Roman" w:cs="Times New Roman"/>
                <w:sz w:val="28"/>
                <w:szCs w:val="28"/>
              </w:rPr>
            </w:pPr>
            <w:r w:rsidRPr="00463635">
              <w:rPr>
                <w:rFonts w:ascii="Times New Roman" w:hAnsi="Times New Roman" w:cs="Times New Roman"/>
                <w:sz w:val="28"/>
                <w:szCs w:val="28"/>
              </w:rPr>
              <w:t>Т.А.Ә.</w:t>
            </w:r>
          </w:p>
        </w:tc>
        <w:tc>
          <w:tcPr>
            <w:tcW w:w="2600" w:type="dxa"/>
            <w:tcBorders>
              <w:left w:val="single" w:sz="4" w:space="0" w:color="auto"/>
              <w:right w:val="single" w:sz="4" w:space="0" w:color="auto"/>
            </w:tcBorders>
          </w:tcPr>
          <w:p w14:paraId="0B4AC499" w14:textId="47A9AA0F"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Лауазымы</w:t>
            </w:r>
            <w:proofErr w:type="spellEnd"/>
          </w:p>
        </w:tc>
        <w:tc>
          <w:tcPr>
            <w:tcW w:w="1948" w:type="dxa"/>
            <w:tcBorders>
              <w:left w:val="single" w:sz="4" w:space="0" w:color="auto"/>
            </w:tcBorders>
          </w:tcPr>
          <w:p w14:paraId="04ABEDD7" w14:textId="12584208"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Қолы</w:t>
            </w:r>
            <w:proofErr w:type="spellEnd"/>
          </w:p>
        </w:tc>
      </w:tr>
      <w:tr w:rsidR="004F4D99" w:rsidRPr="00463635" w14:paraId="2372235C" w14:textId="00D795CE" w:rsidTr="00463635">
        <w:tc>
          <w:tcPr>
            <w:tcW w:w="2631" w:type="dxa"/>
            <w:vMerge/>
          </w:tcPr>
          <w:p w14:paraId="2E15E47F"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c>
          <w:tcPr>
            <w:tcW w:w="2220" w:type="dxa"/>
            <w:tcBorders>
              <w:right w:val="single" w:sz="4" w:space="0" w:color="auto"/>
            </w:tcBorders>
          </w:tcPr>
          <w:p w14:paraId="18EBA6FE" w14:textId="3B81A469"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Журмухамедова</w:t>
            </w:r>
            <w:proofErr w:type="spellEnd"/>
            <w:r w:rsidRPr="00463635">
              <w:rPr>
                <w:rFonts w:ascii="Times New Roman" w:hAnsi="Times New Roman" w:cs="Times New Roman"/>
                <w:sz w:val="28"/>
                <w:szCs w:val="28"/>
              </w:rPr>
              <w:t xml:space="preserve"> А.Д.</w:t>
            </w:r>
          </w:p>
        </w:tc>
        <w:tc>
          <w:tcPr>
            <w:tcW w:w="2600" w:type="dxa"/>
            <w:tcBorders>
              <w:left w:val="single" w:sz="4" w:space="0" w:color="auto"/>
              <w:right w:val="single" w:sz="4" w:space="0" w:color="auto"/>
            </w:tcBorders>
          </w:tcPr>
          <w:p w14:paraId="4D93C67B" w14:textId="0A2E4DBD" w:rsidR="004F4D99" w:rsidRPr="00463635" w:rsidRDefault="007D412E" w:rsidP="007D534B">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lang w:val="kk-KZ"/>
              </w:rPr>
              <w:t xml:space="preserve">Персоналды басқару </w:t>
            </w:r>
            <w:proofErr w:type="spellStart"/>
            <w:r w:rsidR="004F4D99" w:rsidRPr="00463635">
              <w:rPr>
                <w:rFonts w:ascii="Times New Roman" w:hAnsi="Times New Roman" w:cs="Times New Roman"/>
                <w:sz w:val="28"/>
                <w:szCs w:val="28"/>
              </w:rPr>
              <w:t>қызметінің</w:t>
            </w:r>
            <w:proofErr w:type="spellEnd"/>
            <w:r w:rsidR="004F4D99" w:rsidRPr="00463635">
              <w:rPr>
                <w:rFonts w:ascii="Times New Roman" w:hAnsi="Times New Roman" w:cs="Times New Roman"/>
                <w:sz w:val="28"/>
                <w:szCs w:val="28"/>
              </w:rPr>
              <w:t xml:space="preserve"> бас</w:t>
            </w:r>
            <w:r>
              <w:rPr>
                <w:rFonts w:ascii="Times New Roman" w:hAnsi="Times New Roman" w:cs="Times New Roman"/>
                <w:sz w:val="28"/>
                <w:szCs w:val="28"/>
                <w:lang w:val="kk-KZ"/>
              </w:rPr>
              <w:t>шыс</w:t>
            </w:r>
            <w:r w:rsidR="004F4D99" w:rsidRPr="00463635">
              <w:rPr>
                <w:rFonts w:ascii="Times New Roman" w:hAnsi="Times New Roman" w:cs="Times New Roman"/>
                <w:sz w:val="28"/>
                <w:szCs w:val="28"/>
              </w:rPr>
              <w:t>ы</w:t>
            </w:r>
          </w:p>
        </w:tc>
        <w:tc>
          <w:tcPr>
            <w:tcW w:w="1948" w:type="dxa"/>
            <w:tcBorders>
              <w:left w:val="single" w:sz="4" w:space="0" w:color="auto"/>
            </w:tcBorders>
          </w:tcPr>
          <w:p w14:paraId="699AC19F"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r>
      <w:tr w:rsidR="004F4D99" w:rsidRPr="00463635" w14:paraId="458B29D1" w14:textId="58D0FA1C" w:rsidTr="00463635">
        <w:tc>
          <w:tcPr>
            <w:tcW w:w="2631" w:type="dxa"/>
            <w:vMerge w:val="restart"/>
          </w:tcPr>
          <w:p w14:paraId="374D6D18" w14:textId="684ADC0E"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Келісілді</w:t>
            </w:r>
            <w:proofErr w:type="spellEnd"/>
          </w:p>
        </w:tc>
        <w:tc>
          <w:tcPr>
            <w:tcW w:w="2220" w:type="dxa"/>
            <w:tcBorders>
              <w:right w:val="single" w:sz="4" w:space="0" w:color="auto"/>
            </w:tcBorders>
          </w:tcPr>
          <w:p w14:paraId="305EF288" w14:textId="30157E69"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Нурсаитова</w:t>
            </w:r>
            <w:proofErr w:type="spellEnd"/>
            <w:r w:rsidRPr="00463635">
              <w:rPr>
                <w:rFonts w:ascii="Times New Roman" w:hAnsi="Times New Roman" w:cs="Times New Roman"/>
                <w:sz w:val="28"/>
                <w:szCs w:val="28"/>
              </w:rPr>
              <w:t xml:space="preserve"> Ж.З.</w:t>
            </w:r>
          </w:p>
        </w:tc>
        <w:tc>
          <w:tcPr>
            <w:tcW w:w="2600" w:type="dxa"/>
            <w:tcBorders>
              <w:left w:val="single" w:sz="4" w:space="0" w:color="auto"/>
              <w:right w:val="single" w:sz="4" w:space="0" w:color="auto"/>
            </w:tcBorders>
          </w:tcPr>
          <w:p w14:paraId="7644251F" w14:textId="0848D7A1" w:rsidR="004F4D99" w:rsidRPr="00463635" w:rsidRDefault="007D412E" w:rsidP="007D534B">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lang w:val="kk-KZ"/>
              </w:rPr>
              <w:t>Д</w:t>
            </w:r>
            <w:proofErr w:type="spellStart"/>
            <w:r w:rsidRPr="00463635">
              <w:rPr>
                <w:rFonts w:ascii="Times New Roman" w:hAnsi="Times New Roman" w:cs="Times New Roman"/>
                <w:sz w:val="28"/>
                <w:szCs w:val="28"/>
              </w:rPr>
              <w:t>иректордың</w:t>
            </w:r>
            <w:proofErr w:type="spellEnd"/>
            <w:r w:rsidRPr="00463635">
              <w:rPr>
                <w:rFonts w:ascii="Times New Roman" w:hAnsi="Times New Roman" w:cs="Times New Roman"/>
                <w:sz w:val="28"/>
                <w:szCs w:val="28"/>
              </w:rPr>
              <w:t xml:space="preserve"> </w:t>
            </w:r>
            <w:r>
              <w:rPr>
                <w:rFonts w:ascii="Times New Roman" w:hAnsi="Times New Roman" w:cs="Times New Roman"/>
                <w:sz w:val="28"/>
                <w:szCs w:val="28"/>
                <w:lang w:val="kk-KZ"/>
              </w:rPr>
              <w:t>э</w:t>
            </w:r>
            <w:proofErr w:type="spellStart"/>
            <w:r w:rsidR="004F4D99" w:rsidRPr="00463635">
              <w:rPr>
                <w:rFonts w:ascii="Times New Roman" w:hAnsi="Times New Roman" w:cs="Times New Roman"/>
                <w:sz w:val="28"/>
                <w:szCs w:val="28"/>
              </w:rPr>
              <w:t>кономикалық</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және</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әкімшілік-шаруашылық</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қамтамасыз</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ету</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жөніндегі</w:t>
            </w:r>
            <w:proofErr w:type="spellEnd"/>
            <w:r w:rsidR="004F4D99" w:rsidRPr="00463635">
              <w:rPr>
                <w:rFonts w:ascii="Times New Roman" w:hAnsi="Times New Roman" w:cs="Times New Roman"/>
                <w:sz w:val="28"/>
                <w:szCs w:val="28"/>
              </w:rPr>
              <w:t xml:space="preserve"> </w:t>
            </w:r>
            <w:proofErr w:type="spellStart"/>
            <w:r w:rsidR="004F4D99" w:rsidRPr="00463635">
              <w:rPr>
                <w:rFonts w:ascii="Times New Roman" w:hAnsi="Times New Roman" w:cs="Times New Roman"/>
                <w:sz w:val="28"/>
                <w:szCs w:val="28"/>
              </w:rPr>
              <w:t>орынбасары</w:t>
            </w:r>
            <w:proofErr w:type="spellEnd"/>
          </w:p>
        </w:tc>
        <w:tc>
          <w:tcPr>
            <w:tcW w:w="1948" w:type="dxa"/>
            <w:tcBorders>
              <w:left w:val="single" w:sz="4" w:space="0" w:color="auto"/>
            </w:tcBorders>
          </w:tcPr>
          <w:p w14:paraId="6417F038"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r>
      <w:tr w:rsidR="004F4D99" w:rsidRPr="00463635" w14:paraId="571A4A33" w14:textId="63823A25" w:rsidTr="00463635">
        <w:tc>
          <w:tcPr>
            <w:tcW w:w="2631" w:type="dxa"/>
            <w:vMerge/>
          </w:tcPr>
          <w:p w14:paraId="06D00BAC"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c>
          <w:tcPr>
            <w:tcW w:w="2220" w:type="dxa"/>
            <w:tcBorders>
              <w:right w:val="single" w:sz="4" w:space="0" w:color="auto"/>
            </w:tcBorders>
          </w:tcPr>
          <w:p w14:paraId="765C89AB" w14:textId="439F50AB"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Рахманбаев</w:t>
            </w:r>
            <w:proofErr w:type="spellEnd"/>
            <w:r w:rsidRPr="00463635">
              <w:rPr>
                <w:rFonts w:ascii="Times New Roman" w:hAnsi="Times New Roman" w:cs="Times New Roman"/>
                <w:sz w:val="28"/>
                <w:szCs w:val="28"/>
              </w:rPr>
              <w:t xml:space="preserve"> Р.М.</w:t>
            </w:r>
          </w:p>
        </w:tc>
        <w:tc>
          <w:tcPr>
            <w:tcW w:w="2600" w:type="dxa"/>
            <w:tcBorders>
              <w:left w:val="single" w:sz="4" w:space="0" w:color="auto"/>
              <w:right w:val="single" w:sz="4" w:space="0" w:color="auto"/>
            </w:tcBorders>
          </w:tcPr>
          <w:p w14:paraId="5D75B3E1" w14:textId="1B084FEF" w:rsidR="004F4D99" w:rsidRPr="00463635" w:rsidRDefault="004F4D99" w:rsidP="007D534B">
            <w:pPr>
              <w:widowControl/>
              <w:autoSpaceDE/>
              <w:autoSpaceDN/>
              <w:adjustRightInd/>
              <w:jc w:val="both"/>
              <w:rPr>
                <w:rFonts w:ascii="Times New Roman" w:hAnsi="Times New Roman" w:cs="Times New Roman"/>
                <w:sz w:val="28"/>
                <w:szCs w:val="28"/>
              </w:rPr>
            </w:pPr>
            <w:r w:rsidRPr="00463635">
              <w:rPr>
                <w:rFonts w:ascii="Times New Roman" w:hAnsi="Times New Roman" w:cs="Times New Roman"/>
                <w:sz w:val="28"/>
                <w:szCs w:val="28"/>
              </w:rPr>
              <w:t>Бас инженер</w:t>
            </w:r>
          </w:p>
        </w:tc>
        <w:tc>
          <w:tcPr>
            <w:tcW w:w="1948" w:type="dxa"/>
            <w:tcBorders>
              <w:left w:val="single" w:sz="4" w:space="0" w:color="auto"/>
            </w:tcBorders>
          </w:tcPr>
          <w:p w14:paraId="15FD7C01"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r>
      <w:tr w:rsidR="004F4D99" w:rsidRPr="00463635" w14:paraId="7FA6B944" w14:textId="77777777" w:rsidTr="00463635">
        <w:tc>
          <w:tcPr>
            <w:tcW w:w="2631" w:type="dxa"/>
          </w:tcPr>
          <w:p w14:paraId="41CE6C88"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c>
          <w:tcPr>
            <w:tcW w:w="2220" w:type="dxa"/>
            <w:tcBorders>
              <w:right w:val="single" w:sz="4" w:space="0" w:color="auto"/>
            </w:tcBorders>
          </w:tcPr>
          <w:p w14:paraId="27267DB1" w14:textId="66D4A181"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Абдрахманова</w:t>
            </w:r>
            <w:proofErr w:type="spellEnd"/>
            <w:r w:rsidRPr="00463635">
              <w:rPr>
                <w:rFonts w:ascii="Times New Roman" w:hAnsi="Times New Roman" w:cs="Times New Roman"/>
                <w:sz w:val="28"/>
                <w:szCs w:val="28"/>
              </w:rPr>
              <w:t xml:space="preserve"> М.М.</w:t>
            </w:r>
          </w:p>
        </w:tc>
        <w:tc>
          <w:tcPr>
            <w:tcW w:w="2600" w:type="dxa"/>
            <w:tcBorders>
              <w:left w:val="single" w:sz="4" w:space="0" w:color="auto"/>
              <w:right w:val="single" w:sz="4" w:space="0" w:color="auto"/>
            </w:tcBorders>
          </w:tcPr>
          <w:p w14:paraId="0AB0B271" w14:textId="1C96DBE0"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Заңгер</w:t>
            </w:r>
            <w:proofErr w:type="spellEnd"/>
          </w:p>
        </w:tc>
        <w:tc>
          <w:tcPr>
            <w:tcW w:w="1948" w:type="dxa"/>
            <w:tcBorders>
              <w:left w:val="single" w:sz="4" w:space="0" w:color="auto"/>
            </w:tcBorders>
          </w:tcPr>
          <w:p w14:paraId="37BA42F0" w14:textId="77777777" w:rsidR="004F4D99" w:rsidRPr="00463635" w:rsidRDefault="004F4D99" w:rsidP="007D534B">
            <w:pPr>
              <w:widowControl/>
              <w:autoSpaceDE/>
              <w:autoSpaceDN/>
              <w:adjustRightInd/>
              <w:jc w:val="both"/>
              <w:rPr>
                <w:rFonts w:ascii="Times New Roman" w:hAnsi="Times New Roman" w:cs="Times New Roman"/>
                <w:sz w:val="28"/>
                <w:szCs w:val="28"/>
              </w:rPr>
            </w:pPr>
          </w:p>
        </w:tc>
      </w:tr>
      <w:tr w:rsidR="004F4D99" w:rsidRPr="00463635" w14:paraId="54A00EB6" w14:textId="08B6B9C5" w:rsidTr="00463635">
        <w:tc>
          <w:tcPr>
            <w:tcW w:w="2631" w:type="dxa"/>
          </w:tcPr>
          <w:p w14:paraId="269D61B8" w14:textId="552E40E1" w:rsidR="004F4D99" w:rsidRPr="00463635" w:rsidRDefault="004F4D99"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Қайта</w:t>
            </w:r>
            <w:proofErr w:type="spellEnd"/>
            <w:r w:rsidRPr="00463635">
              <w:rPr>
                <w:rFonts w:ascii="Times New Roman" w:hAnsi="Times New Roman" w:cs="Times New Roman"/>
                <w:sz w:val="28"/>
                <w:szCs w:val="28"/>
              </w:rPr>
              <w:t xml:space="preserve"> </w:t>
            </w:r>
            <w:proofErr w:type="spellStart"/>
            <w:r w:rsidRPr="00463635">
              <w:rPr>
                <w:rFonts w:ascii="Times New Roman" w:hAnsi="Times New Roman" w:cs="Times New Roman"/>
                <w:sz w:val="28"/>
                <w:szCs w:val="28"/>
              </w:rPr>
              <w:t>шығарылған</w:t>
            </w:r>
            <w:proofErr w:type="spellEnd"/>
            <w:r w:rsidRPr="00463635">
              <w:rPr>
                <w:rFonts w:ascii="Times New Roman" w:hAnsi="Times New Roman" w:cs="Times New Roman"/>
                <w:sz w:val="28"/>
                <w:szCs w:val="28"/>
              </w:rPr>
              <w:t xml:space="preserve"> </w:t>
            </w:r>
            <w:proofErr w:type="spellStart"/>
            <w:r w:rsidRPr="00463635">
              <w:rPr>
                <w:rFonts w:ascii="Times New Roman" w:hAnsi="Times New Roman" w:cs="Times New Roman"/>
                <w:sz w:val="28"/>
                <w:szCs w:val="28"/>
              </w:rPr>
              <w:t>күні</w:t>
            </w:r>
            <w:proofErr w:type="spellEnd"/>
          </w:p>
        </w:tc>
        <w:tc>
          <w:tcPr>
            <w:tcW w:w="2220" w:type="dxa"/>
            <w:tcBorders>
              <w:right w:val="single" w:sz="4" w:space="0" w:color="auto"/>
            </w:tcBorders>
          </w:tcPr>
          <w:p w14:paraId="7EBA857D" w14:textId="799B1679" w:rsidR="004F4D99" w:rsidRPr="00463635" w:rsidRDefault="004F4D99" w:rsidP="007D534B">
            <w:pPr>
              <w:widowControl/>
              <w:autoSpaceDE/>
              <w:autoSpaceDN/>
              <w:adjustRightInd/>
              <w:jc w:val="both"/>
              <w:rPr>
                <w:rFonts w:ascii="Times New Roman" w:hAnsi="Times New Roman" w:cs="Times New Roman"/>
                <w:sz w:val="28"/>
                <w:szCs w:val="28"/>
              </w:rPr>
            </w:pPr>
            <w:r w:rsidRPr="00463635">
              <w:rPr>
                <w:rFonts w:ascii="Times New Roman" w:hAnsi="Times New Roman" w:cs="Times New Roman"/>
                <w:sz w:val="28"/>
                <w:szCs w:val="28"/>
              </w:rPr>
              <w:t>31.12.2027 г.</w:t>
            </w:r>
          </w:p>
        </w:tc>
        <w:tc>
          <w:tcPr>
            <w:tcW w:w="2600" w:type="dxa"/>
            <w:tcBorders>
              <w:left w:val="single" w:sz="4" w:space="0" w:color="auto"/>
              <w:right w:val="single" w:sz="4" w:space="0" w:color="auto"/>
            </w:tcBorders>
          </w:tcPr>
          <w:p w14:paraId="4DBA155F" w14:textId="77777777" w:rsidR="004F4D99" w:rsidRPr="00463635" w:rsidRDefault="004F4D99" w:rsidP="007D534B">
            <w:pPr>
              <w:jc w:val="both"/>
              <w:rPr>
                <w:rFonts w:ascii="Times New Roman" w:hAnsi="Times New Roman" w:cs="Times New Roman"/>
                <w:sz w:val="28"/>
                <w:szCs w:val="28"/>
              </w:rPr>
            </w:pPr>
          </w:p>
          <w:p w14:paraId="1E234800" w14:textId="61CCD22D" w:rsidR="004F4D99" w:rsidRPr="00463635" w:rsidRDefault="005E3787" w:rsidP="007D534B">
            <w:pPr>
              <w:widowControl/>
              <w:autoSpaceDE/>
              <w:autoSpaceDN/>
              <w:adjustRightInd/>
              <w:jc w:val="both"/>
              <w:rPr>
                <w:rFonts w:ascii="Times New Roman" w:hAnsi="Times New Roman" w:cs="Times New Roman"/>
                <w:sz w:val="28"/>
                <w:szCs w:val="28"/>
              </w:rPr>
            </w:pPr>
            <w:proofErr w:type="spellStart"/>
            <w:r w:rsidRPr="00463635">
              <w:rPr>
                <w:rFonts w:ascii="Times New Roman" w:hAnsi="Times New Roman" w:cs="Times New Roman"/>
                <w:sz w:val="28"/>
                <w:szCs w:val="28"/>
              </w:rPr>
              <w:t>Көшірме</w:t>
            </w:r>
            <w:proofErr w:type="spellEnd"/>
            <w:r w:rsidR="004F4D99" w:rsidRPr="00463635">
              <w:rPr>
                <w:rFonts w:ascii="Times New Roman" w:hAnsi="Times New Roman" w:cs="Times New Roman"/>
                <w:sz w:val="28"/>
                <w:szCs w:val="28"/>
              </w:rPr>
              <w:t xml:space="preserve"> № </w:t>
            </w:r>
          </w:p>
        </w:tc>
        <w:tc>
          <w:tcPr>
            <w:tcW w:w="1948" w:type="dxa"/>
            <w:tcBorders>
              <w:left w:val="single" w:sz="4" w:space="0" w:color="auto"/>
            </w:tcBorders>
          </w:tcPr>
          <w:p w14:paraId="0AB461AF" w14:textId="77777777" w:rsidR="004F4D99" w:rsidRPr="00463635" w:rsidRDefault="004F4D99" w:rsidP="007D534B">
            <w:pPr>
              <w:jc w:val="both"/>
              <w:rPr>
                <w:rFonts w:ascii="Times New Roman" w:hAnsi="Times New Roman" w:cs="Times New Roman"/>
                <w:sz w:val="28"/>
                <w:szCs w:val="28"/>
              </w:rPr>
            </w:pPr>
            <w:r w:rsidRPr="00463635">
              <w:rPr>
                <w:rFonts w:ascii="Times New Roman" w:hAnsi="Times New Roman" w:cs="Times New Roman"/>
                <w:sz w:val="28"/>
                <w:szCs w:val="28"/>
              </w:rPr>
              <w:t>_____/____ /</w:t>
            </w:r>
          </w:p>
          <w:p w14:paraId="65017815" w14:textId="674CB475" w:rsidR="004F4D99" w:rsidRPr="00463635" w:rsidRDefault="005E3787" w:rsidP="007D534B">
            <w:pPr>
              <w:widowControl/>
              <w:autoSpaceDE/>
              <w:autoSpaceDN/>
              <w:adjustRightInd/>
              <w:jc w:val="both"/>
              <w:rPr>
                <w:rFonts w:ascii="Times New Roman" w:hAnsi="Times New Roman" w:cs="Times New Roman"/>
                <w:sz w:val="28"/>
                <w:szCs w:val="28"/>
                <w:lang w:val="kk-KZ"/>
              </w:rPr>
            </w:pPr>
            <w:proofErr w:type="spellStart"/>
            <w:r w:rsidRPr="00463635">
              <w:rPr>
                <w:rFonts w:ascii="Times New Roman" w:hAnsi="Times New Roman" w:cs="Times New Roman"/>
                <w:sz w:val="28"/>
                <w:szCs w:val="28"/>
              </w:rPr>
              <w:t>Қолы</w:t>
            </w:r>
            <w:proofErr w:type="spellEnd"/>
            <w:r w:rsidR="004F4D99" w:rsidRPr="00463635">
              <w:rPr>
                <w:rFonts w:ascii="Times New Roman" w:hAnsi="Times New Roman" w:cs="Times New Roman"/>
                <w:sz w:val="28"/>
                <w:szCs w:val="28"/>
              </w:rPr>
              <w:t xml:space="preserve">  </w:t>
            </w:r>
            <w:r w:rsidRPr="00463635">
              <w:rPr>
                <w:rFonts w:ascii="Times New Roman" w:hAnsi="Times New Roman" w:cs="Times New Roman"/>
                <w:sz w:val="28"/>
                <w:szCs w:val="28"/>
                <w:lang w:val="kk-KZ"/>
              </w:rPr>
              <w:t>ТАӘ</w:t>
            </w:r>
          </w:p>
        </w:tc>
      </w:tr>
    </w:tbl>
    <w:p w14:paraId="55C43215" w14:textId="77777777" w:rsidR="00E60428" w:rsidRPr="00E60428" w:rsidRDefault="00E60428" w:rsidP="007D534B">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E60428">
        <w:rPr>
          <w:rFonts w:ascii="Times New Roman" w:hAnsi="Times New Roman" w:cs="Times New Roman"/>
          <w:b/>
          <w:bCs/>
          <w:sz w:val="28"/>
          <w:szCs w:val="28"/>
        </w:rPr>
        <w:t>1. Жалпы ережелер</w:t>
      </w:r>
    </w:p>
    <w:p w14:paraId="62C226D8" w14:textId="73C503D1" w:rsidR="00E60428" w:rsidRPr="00E60428" w:rsidRDefault="00E60428" w:rsidP="007D534B">
      <w:pPr>
        <w:widowControl/>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 xml:space="preserve">Бұл </w:t>
      </w:r>
      <w:r w:rsidR="007D412E">
        <w:rPr>
          <w:rFonts w:ascii="Times New Roman" w:hAnsi="Times New Roman" w:cs="Times New Roman"/>
          <w:b/>
          <w:bCs/>
          <w:sz w:val="28"/>
          <w:szCs w:val="28"/>
          <w:lang w:val="kk-KZ"/>
        </w:rPr>
        <w:t>«</w:t>
      </w:r>
      <w:r w:rsidRPr="00E60428">
        <w:rPr>
          <w:rFonts w:ascii="Times New Roman" w:hAnsi="Times New Roman" w:cs="Times New Roman"/>
          <w:b/>
          <w:bCs/>
          <w:sz w:val="28"/>
          <w:szCs w:val="28"/>
        </w:rPr>
        <w:t xml:space="preserve">Жамбыл облысы әкімдігінің </w:t>
      </w:r>
      <w:r w:rsidR="007D412E">
        <w:rPr>
          <w:rFonts w:ascii="Times New Roman" w:hAnsi="Times New Roman" w:cs="Times New Roman"/>
          <w:b/>
          <w:bCs/>
          <w:sz w:val="28"/>
          <w:szCs w:val="28"/>
          <w:lang w:val="kk-KZ"/>
        </w:rPr>
        <w:t>д</w:t>
      </w:r>
      <w:r w:rsidRPr="00E60428">
        <w:rPr>
          <w:rFonts w:ascii="Times New Roman" w:hAnsi="Times New Roman" w:cs="Times New Roman"/>
          <w:b/>
          <w:bCs/>
          <w:sz w:val="28"/>
          <w:szCs w:val="28"/>
        </w:rPr>
        <w:t>енсаулық сақтау басқармасы</w:t>
      </w:r>
      <w:r w:rsidR="007D412E">
        <w:rPr>
          <w:rFonts w:ascii="Times New Roman" w:hAnsi="Times New Roman" w:cs="Times New Roman"/>
          <w:b/>
          <w:bCs/>
          <w:sz w:val="28"/>
          <w:szCs w:val="28"/>
          <w:lang w:val="kk-KZ"/>
        </w:rPr>
        <w:t>ның</w:t>
      </w:r>
      <w:r w:rsidRPr="00E60428">
        <w:rPr>
          <w:rFonts w:ascii="Times New Roman" w:hAnsi="Times New Roman" w:cs="Times New Roman"/>
          <w:b/>
          <w:bCs/>
          <w:sz w:val="28"/>
          <w:szCs w:val="28"/>
        </w:rPr>
        <w:t xml:space="preserve"> </w:t>
      </w:r>
      <w:r w:rsidR="007D412E" w:rsidRPr="00E60428">
        <w:rPr>
          <w:rFonts w:ascii="Times New Roman" w:hAnsi="Times New Roman" w:cs="Times New Roman"/>
          <w:b/>
          <w:bCs/>
          <w:sz w:val="28"/>
          <w:szCs w:val="28"/>
        </w:rPr>
        <w:t>Жамбыл облыстық қан орталығы</w:t>
      </w:r>
      <w:r w:rsidR="007D412E">
        <w:rPr>
          <w:rFonts w:ascii="Times New Roman" w:hAnsi="Times New Roman" w:cs="Times New Roman"/>
          <w:b/>
          <w:bCs/>
          <w:sz w:val="28"/>
          <w:szCs w:val="28"/>
          <w:lang w:val="kk-KZ"/>
        </w:rPr>
        <w:t xml:space="preserve">» </w:t>
      </w:r>
      <w:r w:rsidR="007D412E" w:rsidRPr="00E60428">
        <w:rPr>
          <w:rFonts w:ascii="Times New Roman" w:hAnsi="Times New Roman" w:cs="Times New Roman"/>
          <w:b/>
          <w:bCs/>
          <w:sz w:val="28"/>
          <w:szCs w:val="28"/>
        </w:rPr>
        <w:t xml:space="preserve"> </w:t>
      </w:r>
      <w:r w:rsidRPr="00E60428">
        <w:rPr>
          <w:rFonts w:ascii="Times New Roman" w:hAnsi="Times New Roman" w:cs="Times New Roman"/>
          <w:b/>
          <w:bCs/>
          <w:sz w:val="28"/>
          <w:szCs w:val="28"/>
        </w:rPr>
        <w:t xml:space="preserve">шаруашылық жүргізу құқығындағы </w:t>
      </w:r>
      <w:r w:rsidR="007D412E" w:rsidRPr="00E60428">
        <w:rPr>
          <w:rFonts w:ascii="Times New Roman" w:hAnsi="Times New Roman" w:cs="Times New Roman"/>
          <w:b/>
          <w:bCs/>
          <w:sz w:val="28"/>
          <w:szCs w:val="28"/>
        </w:rPr>
        <w:t xml:space="preserve">мемлекеттік </w:t>
      </w:r>
      <w:r w:rsidRPr="00E60428">
        <w:rPr>
          <w:rFonts w:ascii="Times New Roman" w:hAnsi="Times New Roman" w:cs="Times New Roman"/>
          <w:b/>
          <w:bCs/>
          <w:sz w:val="28"/>
          <w:szCs w:val="28"/>
        </w:rPr>
        <w:t>коммуналдық кәсіпорнының коммерциялық және қызметтік құпияны сақтауды қамтамасыз ету жөніндегі нұсқаулығы</w:t>
      </w:r>
      <w:r w:rsidRPr="00E60428">
        <w:rPr>
          <w:rFonts w:ascii="Times New Roman" w:hAnsi="Times New Roman" w:cs="Times New Roman"/>
          <w:sz w:val="28"/>
          <w:szCs w:val="28"/>
        </w:rPr>
        <w:t xml:space="preserve"> (бұдан әрі – Нұсқаулық) Қазақстан Республикасының Азаматтық кодексіне, басқа нормативтік құқықтық актілеріне сәйкес әзірленген және </w:t>
      </w:r>
      <w:r w:rsidR="007D412E">
        <w:rPr>
          <w:rFonts w:ascii="Times New Roman" w:hAnsi="Times New Roman" w:cs="Times New Roman"/>
          <w:sz w:val="28"/>
          <w:szCs w:val="28"/>
          <w:lang w:val="kk-KZ"/>
        </w:rPr>
        <w:t>«</w:t>
      </w:r>
      <w:r w:rsidRPr="00E60428">
        <w:rPr>
          <w:rFonts w:ascii="Times New Roman" w:hAnsi="Times New Roman" w:cs="Times New Roman"/>
          <w:sz w:val="28"/>
          <w:szCs w:val="28"/>
        </w:rPr>
        <w:t>Жамбыл облыстық қан орталығы</w:t>
      </w:r>
      <w:r w:rsidR="007D412E">
        <w:rPr>
          <w:rFonts w:ascii="Times New Roman" w:hAnsi="Times New Roman" w:cs="Times New Roman"/>
          <w:sz w:val="28"/>
          <w:szCs w:val="28"/>
          <w:lang w:val="kk-KZ"/>
        </w:rPr>
        <w:t>»</w:t>
      </w:r>
      <w:r w:rsidRPr="00E60428">
        <w:rPr>
          <w:rFonts w:ascii="Times New Roman" w:hAnsi="Times New Roman" w:cs="Times New Roman"/>
          <w:sz w:val="28"/>
          <w:szCs w:val="28"/>
        </w:rPr>
        <w:t xml:space="preserve"> </w:t>
      </w:r>
      <w:r w:rsidR="007D412E">
        <w:rPr>
          <w:rFonts w:ascii="Times New Roman" w:hAnsi="Times New Roman" w:cs="Times New Roman"/>
          <w:sz w:val="28"/>
          <w:szCs w:val="28"/>
          <w:lang w:val="kk-KZ"/>
        </w:rPr>
        <w:t>М</w:t>
      </w:r>
      <w:r w:rsidRPr="00E60428">
        <w:rPr>
          <w:rFonts w:ascii="Times New Roman" w:hAnsi="Times New Roman" w:cs="Times New Roman"/>
          <w:sz w:val="28"/>
          <w:szCs w:val="28"/>
        </w:rPr>
        <w:t>КК-ның (бұдан әрі – ЖОҚО) коммерциялық және қызметтік құпиясына жататын ақпаратқа қатысты жалпы нормаларды, сондай-ақ заңсыз таратылуына жол бермеу шараларын белгілейді.</w:t>
      </w:r>
    </w:p>
    <w:p w14:paraId="4D5916CB" w14:textId="77777777" w:rsidR="00E60428" w:rsidRPr="00E60428" w:rsidRDefault="00E60428" w:rsidP="007D534B">
      <w:pPr>
        <w:widowControl/>
        <w:numPr>
          <w:ilvl w:val="0"/>
          <w:numId w:val="1"/>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 xml:space="preserve">ЖОҚО-ның коммерциялық және қызметтік құпиясына басқару, қаржы, технологиялық ақпарат және басқа да қызмет түрлеріне қатысты, үшінші тұлғаларға белгісіз, заңды түрде еркін қол жетімсіз және оның ашылуы (берілуі, таралуы) ЖОҚО мүдделеріне зиян келтіруі мүмкін ақпарат </w:t>
      </w:r>
      <w:r w:rsidRPr="00E60428">
        <w:rPr>
          <w:rFonts w:ascii="Times New Roman" w:hAnsi="Times New Roman" w:cs="Times New Roman"/>
          <w:sz w:val="28"/>
          <w:szCs w:val="28"/>
        </w:rPr>
        <w:lastRenderedPageBreak/>
        <w:t>кіреді.</w:t>
      </w:r>
      <w:r w:rsidRPr="00E60428">
        <w:rPr>
          <w:rFonts w:ascii="Times New Roman" w:hAnsi="Times New Roman" w:cs="Times New Roman"/>
          <w:sz w:val="28"/>
          <w:szCs w:val="28"/>
        </w:rPr>
        <w:br/>
        <w:t>Коммерциялық және қызметтік құпияға жататын ақпараттардың тізімі осы Нұсқаулықтың қосымшасында көрсетілген және оның ажырамас бөлігі болып табылады.</w:t>
      </w:r>
    </w:p>
    <w:p w14:paraId="6DCC39EB" w14:textId="77777777" w:rsidR="00E60428" w:rsidRPr="00E60428" w:rsidRDefault="00E60428" w:rsidP="007D534B">
      <w:pPr>
        <w:widowControl/>
        <w:numPr>
          <w:ilvl w:val="0"/>
          <w:numId w:val="1"/>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және қызметтік құпияға келесі ақпараттар жатпайды:</w:t>
      </w:r>
    </w:p>
    <w:p w14:paraId="4ED6D3D9" w14:textId="20E26F55" w:rsidR="00E60428" w:rsidRPr="00E60428" w:rsidRDefault="00E60428" w:rsidP="007D534B">
      <w:pPr>
        <w:widowControl/>
        <w:numPr>
          <w:ilvl w:val="0"/>
          <w:numId w:val="2"/>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құрылтай</w:t>
      </w:r>
      <w:r w:rsidR="007D412E">
        <w:rPr>
          <w:rFonts w:ascii="Times New Roman" w:hAnsi="Times New Roman" w:cs="Times New Roman"/>
          <w:sz w:val="28"/>
          <w:szCs w:val="28"/>
          <w:lang w:val="kk-KZ"/>
        </w:rPr>
        <w:t>шы</w:t>
      </w:r>
      <w:r w:rsidRPr="00E60428">
        <w:rPr>
          <w:rFonts w:ascii="Times New Roman" w:hAnsi="Times New Roman" w:cs="Times New Roman"/>
          <w:sz w:val="28"/>
          <w:szCs w:val="28"/>
        </w:rPr>
        <w:t>лық құжаттары;</w:t>
      </w:r>
    </w:p>
    <w:p w14:paraId="2289FFD4" w14:textId="77777777" w:rsidR="00E60428" w:rsidRPr="00E60428" w:rsidRDefault="00E60428" w:rsidP="007D534B">
      <w:pPr>
        <w:widowControl/>
        <w:numPr>
          <w:ilvl w:val="0"/>
          <w:numId w:val="2"/>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бос жұмыс орындары, олардың саны мен категориялары туралы ақпарат;</w:t>
      </w:r>
    </w:p>
    <w:p w14:paraId="2328333F" w14:textId="178A58F5" w:rsidR="00E60428" w:rsidRPr="00E60428" w:rsidRDefault="00E60428" w:rsidP="007D534B">
      <w:pPr>
        <w:widowControl/>
        <w:numPr>
          <w:ilvl w:val="0"/>
          <w:numId w:val="2"/>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 xml:space="preserve">Қазақстан Республикасының заңнамаларында, ЖОҚО </w:t>
      </w:r>
      <w:r w:rsidR="007D412E">
        <w:rPr>
          <w:rFonts w:ascii="Times New Roman" w:hAnsi="Times New Roman" w:cs="Times New Roman"/>
          <w:sz w:val="28"/>
          <w:szCs w:val="28"/>
          <w:lang w:val="kk-KZ"/>
        </w:rPr>
        <w:t>Жарғыс</w:t>
      </w:r>
      <w:r w:rsidRPr="00E60428">
        <w:rPr>
          <w:rFonts w:ascii="Times New Roman" w:hAnsi="Times New Roman" w:cs="Times New Roman"/>
          <w:sz w:val="28"/>
          <w:szCs w:val="28"/>
        </w:rPr>
        <w:t>ында және басқа ішкі құжаттарында еркін қолжетімді деп белгіленген басқа ақпараттар.</w:t>
      </w:r>
    </w:p>
    <w:p w14:paraId="5842B973" w14:textId="77777777" w:rsidR="00E60428" w:rsidRPr="00E60428" w:rsidRDefault="00E60428" w:rsidP="007D534B">
      <w:pPr>
        <w:widowControl/>
        <w:numPr>
          <w:ilvl w:val="0"/>
          <w:numId w:val="3"/>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және қызметтік құпияны қорғау – бұл аталған ақпараттарды тиісті қолжетімділікке ие емес тұлғалардың кез келген формада таралуына тыйым салу.</w:t>
      </w:r>
      <w:r w:rsidRPr="00E60428">
        <w:rPr>
          <w:rFonts w:ascii="Times New Roman" w:hAnsi="Times New Roman" w:cs="Times New Roman"/>
          <w:sz w:val="28"/>
          <w:szCs w:val="28"/>
        </w:rPr>
        <w:br/>
        <w:t>Азаматтардың құқықтары мен мүдделеріне қатысты құжаттармен, шешімдермен және ақпарат көздерімен тек құқықтары мен мүдделері қозғалатын азаматтар және осындай ақпаратқа қол жеткізу құқығы бар тұлғалар таныса алады.</w:t>
      </w:r>
    </w:p>
    <w:p w14:paraId="12D14826" w14:textId="17E4802E" w:rsidR="00E60428" w:rsidRPr="00E60428" w:rsidRDefault="00E60428" w:rsidP="007D534B">
      <w:pPr>
        <w:widowControl/>
        <w:numPr>
          <w:ilvl w:val="0"/>
          <w:numId w:val="3"/>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құпияны қамтитын құжаттарда, іс материалдарында, басылымдарда сырттан келушілердің қол жеткізуін болдырмау мақсатында «Құпия» деген гриф қойылады; қызметтік құпияны қамтитын құжаттарда «Қызметтік пайдалану үшін» немесе «ҚП</w:t>
      </w:r>
      <w:r w:rsidR="007D412E">
        <w:rPr>
          <w:rFonts w:ascii="Times New Roman" w:hAnsi="Times New Roman" w:cs="Times New Roman"/>
          <w:sz w:val="28"/>
          <w:szCs w:val="28"/>
          <w:lang w:val="kk-KZ"/>
        </w:rPr>
        <w:t>Ү</w:t>
      </w:r>
      <w:r w:rsidRPr="00E60428">
        <w:rPr>
          <w:rFonts w:ascii="Times New Roman" w:hAnsi="Times New Roman" w:cs="Times New Roman"/>
          <w:sz w:val="28"/>
          <w:szCs w:val="28"/>
        </w:rPr>
        <w:t>» деген грифтер қойылады.</w:t>
      </w:r>
      <w:r w:rsidRPr="00E60428">
        <w:rPr>
          <w:rFonts w:ascii="Times New Roman" w:hAnsi="Times New Roman" w:cs="Times New Roman"/>
          <w:sz w:val="28"/>
          <w:szCs w:val="28"/>
        </w:rPr>
        <w:br/>
        <w:t>Сауда-экономикалық, ғылыми-техникалық, валюталық-қаржылық және басқа да кәсіпкерлік қатынастарды, соның ішінде шетелдік серіктестермен жүргізу кезінде ЖОҚО келісімшарттарға құпиялылықты сақтау туралы шарттар енгізеді немесе жеке келісімшартқа қол қояды, онда коммерциялық құпияны құрайтын ақпараттың сипаты, құрамы және оны сақтауға қатысты өзара міндеттемелер көрсетіледі.</w:t>
      </w:r>
    </w:p>
    <w:p w14:paraId="01C98558" w14:textId="20F0B217" w:rsidR="00E60428" w:rsidRPr="00E60428" w:rsidRDefault="00E60428" w:rsidP="007D534B">
      <w:pPr>
        <w:widowControl/>
        <w:numPr>
          <w:ilvl w:val="0"/>
          <w:numId w:val="3"/>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және/немесе қызметтік құпиясына жататын ақпаратты жариялаудың қажеттілігі</w:t>
      </w:r>
      <w:r w:rsidR="007D412E">
        <w:rPr>
          <w:rFonts w:ascii="Times New Roman" w:hAnsi="Times New Roman" w:cs="Times New Roman"/>
          <w:sz w:val="28"/>
          <w:szCs w:val="28"/>
          <w:lang w:val="kk-KZ"/>
        </w:rPr>
        <w:t>н</w:t>
      </w:r>
      <w:r w:rsidRPr="00E60428">
        <w:rPr>
          <w:rFonts w:ascii="Times New Roman" w:hAnsi="Times New Roman" w:cs="Times New Roman"/>
          <w:sz w:val="28"/>
          <w:szCs w:val="28"/>
        </w:rPr>
        <w:t>, көлемі</w:t>
      </w:r>
      <w:r w:rsidR="007D412E">
        <w:rPr>
          <w:rFonts w:ascii="Times New Roman" w:hAnsi="Times New Roman" w:cs="Times New Roman"/>
          <w:sz w:val="28"/>
          <w:szCs w:val="28"/>
          <w:lang w:val="kk-KZ"/>
        </w:rPr>
        <w:t>н</w:t>
      </w:r>
      <w:r w:rsidRPr="00E60428">
        <w:rPr>
          <w:rFonts w:ascii="Times New Roman" w:hAnsi="Times New Roman" w:cs="Times New Roman"/>
          <w:sz w:val="28"/>
          <w:szCs w:val="28"/>
        </w:rPr>
        <w:t>, формасы</w:t>
      </w:r>
      <w:r w:rsidR="007D412E">
        <w:rPr>
          <w:rFonts w:ascii="Times New Roman" w:hAnsi="Times New Roman" w:cs="Times New Roman"/>
          <w:sz w:val="28"/>
          <w:szCs w:val="28"/>
          <w:lang w:val="kk-KZ"/>
        </w:rPr>
        <w:t>н</w:t>
      </w:r>
      <w:r w:rsidRPr="00E60428">
        <w:rPr>
          <w:rFonts w:ascii="Times New Roman" w:hAnsi="Times New Roman" w:cs="Times New Roman"/>
          <w:sz w:val="28"/>
          <w:szCs w:val="28"/>
        </w:rPr>
        <w:t xml:space="preserve"> және мерзімі</w:t>
      </w:r>
      <w:r w:rsidR="007D412E">
        <w:rPr>
          <w:rFonts w:ascii="Times New Roman" w:hAnsi="Times New Roman" w:cs="Times New Roman"/>
          <w:sz w:val="28"/>
          <w:szCs w:val="28"/>
          <w:lang w:val="kk-KZ"/>
        </w:rPr>
        <w:t>н</w:t>
      </w:r>
      <w:r w:rsidRPr="00E60428">
        <w:rPr>
          <w:rFonts w:ascii="Times New Roman" w:hAnsi="Times New Roman" w:cs="Times New Roman"/>
          <w:sz w:val="28"/>
          <w:szCs w:val="28"/>
        </w:rPr>
        <w:t xml:space="preserve"> ЖОҚО директоры анықтайды.</w:t>
      </w:r>
    </w:p>
    <w:p w14:paraId="2B0D228A" w14:textId="77777777" w:rsidR="00E60428" w:rsidRPr="00E60428" w:rsidRDefault="00E60428" w:rsidP="007D534B">
      <w:pPr>
        <w:widowControl/>
        <w:numPr>
          <w:ilvl w:val="0"/>
          <w:numId w:val="3"/>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Келісімшарттық немесе сенімділік негізде алынған немесе бірлескен қызмет нәтижесі болып табылатын ақпаратты жариялау тек директордың келісімімен жүзеге асырылады.</w:t>
      </w:r>
    </w:p>
    <w:p w14:paraId="5E5F7417" w14:textId="77777777" w:rsidR="00E60428" w:rsidRPr="00E60428" w:rsidRDefault="00E60428" w:rsidP="007D534B">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E60428">
        <w:rPr>
          <w:rFonts w:ascii="Times New Roman" w:hAnsi="Times New Roman" w:cs="Times New Roman"/>
          <w:b/>
          <w:bCs/>
          <w:sz w:val="28"/>
          <w:szCs w:val="28"/>
        </w:rPr>
        <w:t>2. ЖОҚО-ның коммерциялық және қызметтік құпиясына жататын ақпаратқа қолжетімділік</w:t>
      </w:r>
    </w:p>
    <w:p w14:paraId="0EF5725F" w14:textId="77777777"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 қызметтік құпиясына жататын ақпаратқа қолжетімділік директорға, директордың орынбасарына, ішкі аудит комиссиясының мүшелеріне және құрылымдық бөлімшелер басшыларына беріледі.</w:t>
      </w:r>
      <w:r w:rsidRPr="00E60428">
        <w:rPr>
          <w:rFonts w:ascii="Times New Roman" w:hAnsi="Times New Roman" w:cs="Times New Roman"/>
          <w:sz w:val="28"/>
          <w:szCs w:val="28"/>
        </w:rPr>
        <w:br/>
        <w:t>ЖОҚО-ның басқа қызметкерлері коммерциялық немесе қызметтік құпияны қамтитын ақпарат пен құжаттарға өздерінің қызметтік міндеттерін орындау үшін қажетті көлемде ғана қол жеткізе алады.</w:t>
      </w:r>
    </w:p>
    <w:p w14:paraId="79315C15" w14:textId="4A51B8A3"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lastRenderedPageBreak/>
        <w:t>ЖОҚО қызметкерінің коммерциялық және қызметтік құпияға жататын ақпаратқа қолжетімділігі осы ақпаратты жария етпеуге байланысты құжатқа қол қойғаннан кейін беріледі, бұл құжат еңбек шартының ажырамас бөлігі болып табылады.</w:t>
      </w:r>
      <w:r w:rsidRPr="00E60428">
        <w:rPr>
          <w:rFonts w:ascii="Times New Roman" w:hAnsi="Times New Roman" w:cs="Times New Roman"/>
          <w:sz w:val="28"/>
          <w:szCs w:val="28"/>
        </w:rPr>
        <w:br/>
        <w:t xml:space="preserve">Қызметтік міндеттеріне сәйкес ЖОҚО-ның коммерциялық және/немесе қызметтік құпиясына қол жеткізуі тиіс қызметкер, сондай-ақ осындай ақпаратқа сенім артылатын қызметкер </w:t>
      </w:r>
      <w:r w:rsidR="007D412E">
        <w:rPr>
          <w:rFonts w:ascii="Times New Roman" w:hAnsi="Times New Roman" w:cs="Times New Roman"/>
          <w:sz w:val="28"/>
          <w:szCs w:val="28"/>
          <w:lang w:val="kk-KZ"/>
        </w:rPr>
        <w:t xml:space="preserve">персоналды басқару қызметі </w:t>
      </w:r>
      <w:r w:rsidRPr="00E60428">
        <w:rPr>
          <w:rFonts w:ascii="Times New Roman" w:hAnsi="Times New Roman" w:cs="Times New Roman"/>
          <w:sz w:val="28"/>
          <w:szCs w:val="28"/>
        </w:rPr>
        <w:t xml:space="preserve"> арқылы осы Нұсқаулықпен таныстырылады.</w:t>
      </w:r>
    </w:p>
    <w:p w14:paraId="75A68CF5" w14:textId="77777777"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 қызметтік құпиясын қамтитын құжаттар олардағы ақпаратқа қатысты құзыретке ие құрылымдық бөлімшелерде сақталады.</w:t>
      </w:r>
      <w:r w:rsidRPr="00E60428">
        <w:rPr>
          <w:rFonts w:ascii="Times New Roman" w:hAnsi="Times New Roman" w:cs="Times New Roman"/>
          <w:sz w:val="28"/>
          <w:szCs w:val="28"/>
        </w:rPr>
        <w:br/>
        <w:t>Бір құрылымдық бөлімшенің қызметкеріне басқа бөлімшенің коммерциялық және/немесе қызметтік құпиясына қолжетімділік сол бөлімшенің басшысының рұқсатымен беріледі.</w:t>
      </w:r>
    </w:p>
    <w:p w14:paraId="117A929C" w14:textId="77777777"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немесе қызметтік құпияға қолжетімділікке рұқсат етілген қызметкерлер құжаттарды есепке алу, пайдалану, көшіру, сақтау және жою тәртібін сақтауға жеке жауапты болады, бұл ҚР қолданыстағы заңнамасына, осы Нұсқаулыққа және еңбек шартының талаптарына сәйкес жүзеге асырылады.</w:t>
      </w:r>
    </w:p>
    <w:p w14:paraId="26572B0A" w14:textId="1BBE403D"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Қызметкер жұмысты бастаған сәттен бастап және еңбек шарты тоқтатылғаннан кейін бес жылға дейін жұмыс барысында белгілі болған коммерциялық және қызметтік құпияны сақтау міндетін орындайды, сондай-ақ осы ақпараттың жария болуына әкелуі мүмкін әрекеттерді тоқтатады.</w:t>
      </w:r>
    </w:p>
    <w:p w14:paraId="791AD33B" w14:textId="77777777" w:rsidR="00E60428" w:rsidRPr="00E60428" w:rsidRDefault="00E60428" w:rsidP="007D534B">
      <w:pPr>
        <w:widowControl/>
        <w:numPr>
          <w:ilvl w:val="0"/>
          <w:numId w:val="4"/>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Басқа ұйымдардың қызметкерлері ЖОҚО-ның коммерциялық немесе қызметтік құпиясын қамтитын құжаттармен танысуға және жұмыс істеуге осы ұйымдар мен ЖОҚО арасында жасалған құпиялылық туралы келісім және/немесе шарт болған жағдайда, сондай-ақ олар жұмыс істейтін ұйымдардың жазбаша, негізделген сұранысы болғанда, ол сұраныста орындалатын тапсырманың тақырыбы мен қызметкердің аты-жөні көрсетілуі тиіс.</w:t>
      </w:r>
    </w:p>
    <w:p w14:paraId="425BA356" w14:textId="77777777" w:rsidR="00E60428" w:rsidRPr="00E60428" w:rsidRDefault="00E60428" w:rsidP="007D534B">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E60428">
        <w:rPr>
          <w:rFonts w:ascii="Times New Roman" w:hAnsi="Times New Roman" w:cs="Times New Roman"/>
          <w:b/>
          <w:bCs/>
          <w:sz w:val="28"/>
          <w:szCs w:val="28"/>
        </w:rPr>
        <w:t>3. Құжаттардың сақталуын қамтамасыз ету. Олардың бар-жоғын тексеру.</w:t>
      </w:r>
    </w:p>
    <w:p w14:paraId="5095FF3F" w14:textId="6CB331DC"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 қызметтік құпиясын қамтитын құжаттар қызметтік бөлмелерде сенімді жабылатын, отқа төзімді сейфтерде, метал</w:t>
      </w:r>
      <w:r w:rsidR="007D412E">
        <w:rPr>
          <w:rFonts w:ascii="Times New Roman" w:hAnsi="Times New Roman" w:cs="Times New Roman"/>
          <w:sz w:val="28"/>
          <w:szCs w:val="28"/>
          <w:lang w:val="kk-KZ"/>
        </w:rPr>
        <w:t>л</w:t>
      </w:r>
      <w:r w:rsidRPr="00E60428">
        <w:rPr>
          <w:rFonts w:ascii="Times New Roman" w:hAnsi="Times New Roman" w:cs="Times New Roman"/>
          <w:sz w:val="28"/>
          <w:szCs w:val="28"/>
        </w:rPr>
        <w:t xml:space="preserve"> шкафтарда (шығындыларда) физикалық түрде қорғалып сақталуы тиіс.</w:t>
      </w:r>
    </w:p>
    <w:p w14:paraId="256DE808" w14:textId="77777777"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және/немесе қызметтік құпияға жататын ақпаратты қамтитын компьютерлер міндетті түрде парольмен қорғалуы керек.</w:t>
      </w:r>
    </w:p>
    <w:p w14:paraId="046B5413" w14:textId="77777777"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және/немесе қызметтік құпияны қамтитын құжаттардың түпнұсқалары немесе көшірмелері орындаушының жеке жауапкершілігінде, тапсырманы орындау мерзіміне дейін толық сақталу қамтамасыз етілген жағдайда болуы мүмкін.</w:t>
      </w:r>
    </w:p>
    <w:p w14:paraId="24851639" w14:textId="77777777"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Қызметкерлерге жұмыс үстелдерінде, желілік принтерлерде және ксерокстерде коммерциялық және/немесе қызметтік құпияны қамтитын құжаттардың түпнұсқалары мен көшірмелерін қалдыруға жол берілмейді.</w:t>
      </w:r>
    </w:p>
    <w:p w14:paraId="20B260D3" w14:textId="0737D8B1"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lastRenderedPageBreak/>
        <w:t xml:space="preserve">Коммерциялық және қызметтік құпияны қамтитын құжаттардың жоғалуы немесе ондағы ақпараттың жария болуы фактілері туралы дереу құрылымдық бөлімше басшысына және </w:t>
      </w:r>
      <w:r w:rsidR="007D412E">
        <w:rPr>
          <w:rFonts w:ascii="Times New Roman" w:hAnsi="Times New Roman" w:cs="Times New Roman"/>
          <w:sz w:val="28"/>
          <w:szCs w:val="28"/>
          <w:lang w:val="kk-KZ"/>
        </w:rPr>
        <w:t>персоналды басқару қызметіне</w:t>
      </w:r>
      <w:r w:rsidRPr="00E60428">
        <w:rPr>
          <w:rFonts w:ascii="Times New Roman" w:hAnsi="Times New Roman" w:cs="Times New Roman"/>
          <w:sz w:val="28"/>
          <w:szCs w:val="28"/>
        </w:rPr>
        <w:t xml:space="preserve"> хабарланады. Бұл тұлғалар құжаттардың жоғалу жағдайлары туралы толық ақпарат алуы тиіс.</w:t>
      </w:r>
    </w:p>
    <w:p w14:paraId="76394981" w14:textId="77777777"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және қызметтік құпияны қамтитын құжаттардың жоғалуы немесе ақпараттың жария болуы фактісін қызметтік тергеу үшін кәсіпорын директорының бұйрығымен комиссия құрылуы мүмкін. Комиссия тергеу барысында жинаған материалдар және комиссияның қорытындысы (актісі) заңнамаға сәйкес кінәлі тұлғаларды жауапкершілікке тарту үшін негіз болады.</w:t>
      </w:r>
    </w:p>
    <w:p w14:paraId="0EC5C550" w14:textId="2C5007EF" w:rsidR="00E60428" w:rsidRPr="00E60428" w:rsidRDefault="00E60428" w:rsidP="007D534B">
      <w:pPr>
        <w:widowControl/>
        <w:numPr>
          <w:ilvl w:val="0"/>
          <w:numId w:val="5"/>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«Құпия», «Қызметтік пайдалану үшін» немесе «ҚП</w:t>
      </w:r>
      <w:r w:rsidR="007D412E">
        <w:rPr>
          <w:rFonts w:ascii="Times New Roman" w:hAnsi="Times New Roman" w:cs="Times New Roman"/>
          <w:sz w:val="28"/>
          <w:szCs w:val="28"/>
          <w:lang w:val="kk-KZ"/>
        </w:rPr>
        <w:t>Ү</w:t>
      </w:r>
      <w:r w:rsidRPr="00E60428">
        <w:rPr>
          <w:rFonts w:ascii="Times New Roman" w:hAnsi="Times New Roman" w:cs="Times New Roman"/>
          <w:sz w:val="28"/>
          <w:szCs w:val="28"/>
        </w:rPr>
        <w:t>» деген грифі бар құжаттарды қабылдау, есепке алу және жұмыс істеу тәртібі ЖОҚО-ның іскерлік құжаттармен жұмыс жасау нұсқаулығына сәйкес жүзеге асырылады.</w:t>
      </w:r>
      <w:r w:rsidRPr="00E60428">
        <w:rPr>
          <w:rFonts w:ascii="Times New Roman" w:hAnsi="Times New Roman" w:cs="Times New Roman"/>
          <w:sz w:val="28"/>
          <w:szCs w:val="28"/>
        </w:rPr>
        <w:br/>
        <w:t xml:space="preserve">Осы құжаттардың бар-жоғын тексеру жылына кемінде бір рет </w:t>
      </w:r>
      <w:r w:rsidR="007D412E">
        <w:rPr>
          <w:rFonts w:ascii="Times New Roman" w:hAnsi="Times New Roman" w:cs="Times New Roman"/>
          <w:sz w:val="28"/>
          <w:szCs w:val="28"/>
          <w:lang w:val="kk-KZ"/>
        </w:rPr>
        <w:t>персоналды басқару қызметінің</w:t>
      </w:r>
      <w:r w:rsidRPr="00E60428">
        <w:rPr>
          <w:rFonts w:ascii="Times New Roman" w:hAnsi="Times New Roman" w:cs="Times New Roman"/>
          <w:sz w:val="28"/>
          <w:szCs w:val="28"/>
        </w:rPr>
        <w:t xml:space="preserve"> қызметкерлері мен ЖОҚО-дағы құпия жұмысқа жауапты қызметкерлер тарапынан жүргізіледі.</w:t>
      </w:r>
    </w:p>
    <w:p w14:paraId="6A665B74" w14:textId="77777777" w:rsidR="00E60428" w:rsidRPr="00E60428" w:rsidRDefault="00E60428" w:rsidP="007D534B">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E60428">
        <w:rPr>
          <w:rFonts w:ascii="Times New Roman" w:hAnsi="Times New Roman" w:cs="Times New Roman"/>
          <w:b/>
          <w:bCs/>
          <w:sz w:val="28"/>
          <w:szCs w:val="28"/>
        </w:rPr>
        <w:t>4. Коммерциялық құпияны қамтитын ақпаратты пайдалануға қатысты шектеулер</w:t>
      </w:r>
    </w:p>
    <w:p w14:paraId="73CF5BC3" w14:textId="77777777" w:rsidR="00E60428" w:rsidRPr="00E60428" w:rsidRDefault="00E60428" w:rsidP="007D534B">
      <w:pPr>
        <w:widowControl/>
        <w:numPr>
          <w:ilvl w:val="0"/>
          <w:numId w:val="6"/>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 қызметтік құпиясына қолжетімділігі бар қызметкерлер міндетті:</w:t>
      </w:r>
    </w:p>
    <w:p w14:paraId="750033E2" w14:textId="4ADA716B" w:rsidR="00E60428" w:rsidRPr="00E60428" w:rsidRDefault="007D412E" w:rsidP="007D534B">
      <w:pPr>
        <w:widowControl/>
        <w:numPr>
          <w:ilvl w:val="0"/>
          <w:numId w:val="7"/>
        </w:numPr>
        <w:autoSpaceDE/>
        <w:autoSpaceDN/>
        <w:adjustRightInd/>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val="kk-KZ"/>
        </w:rPr>
        <w:t>Ө</w:t>
      </w:r>
      <w:r w:rsidR="00E60428" w:rsidRPr="00E60428">
        <w:rPr>
          <w:rFonts w:ascii="Times New Roman" w:hAnsi="Times New Roman" w:cs="Times New Roman"/>
          <w:sz w:val="28"/>
          <w:szCs w:val="28"/>
        </w:rPr>
        <w:t>здерінің атқаратын жұмысына байланысты белгілі болған коммерциялық және қызметтік құпияны сақтау;</w:t>
      </w:r>
    </w:p>
    <w:p w14:paraId="23D3629C" w14:textId="16787DEF" w:rsidR="00E60428" w:rsidRPr="00E60428" w:rsidRDefault="007D412E" w:rsidP="007D534B">
      <w:pPr>
        <w:widowControl/>
        <w:numPr>
          <w:ilvl w:val="0"/>
          <w:numId w:val="7"/>
        </w:numPr>
        <w:autoSpaceDE/>
        <w:autoSpaceDN/>
        <w:adjustRightInd/>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val="kk-KZ"/>
        </w:rPr>
        <w:t>О</w:t>
      </w:r>
      <w:r w:rsidR="00E60428" w:rsidRPr="00E60428">
        <w:rPr>
          <w:rFonts w:ascii="Times New Roman" w:hAnsi="Times New Roman" w:cs="Times New Roman"/>
          <w:sz w:val="28"/>
          <w:szCs w:val="28"/>
        </w:rPr>
        <w:t>сы Нұсқаулықтың, сондай-ақ коммерциялық және қызметтік құпияны сақтау туралы басқа да нормалар мен бұйрықтардың талаптарын орындау;</w:t>
      </w:r>
    </w:p>
    <w:p w14:paraId="7F7AB7BC" w14:textId="0A8CBC26" w:rsidR="00E60428" w:rsidRPr="00E60428" w:rsidRDefault="007D412E" w:rsidP="007D534B">
      <w:pPr>
        <w:widowControl/>
        <w:numPr>
          <w:ilvl w:val="0"/>
          <w:numId w:val="7"/>
        </w:numPr>
        <w:autoSpaceDE/>
        <w:autoSpaceDN/>
        <w:adjustRightInd/>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val="kk-KZ"/>
        </w:rPr>
        <w:t>К</w:t>
      </w:r>
      <w:r w:rsidR="00E60428" w:rsidRPr="00E60428">
        <w:rPr>
          <w:rFonts w:ascii="Times New Roman" w:hAnsi="Times New Roman" w:cs="Times New Roman"/>
          <w:sz w:val="28"/>
          <w:szCs w:val="28"/>
        </w:rPr>
        <w:t>оммерциялық және қызметтік құпияны білімі негізінде ЖОҚО-ға зиян келтіруі мүмкін бәсекелестік әрекеттерімен айналыспау;</w:t>
      </w:r>
    </w:p>
    <w:p w14:paraId="21E7A8ED" w14:textId="44EE08B7" w:rsidR="00E60428" w:rsidRPr="00E60428" w:rsidRDefault="007D412E" w:rsidP="007D534B">
      <w:pPr>
        <w:widowControl/>
        <w:numPr>
          <w:ilvl w:val="0"/>
          <w:numId w:val="7"/>
        </w:numPr>
        <w:autoSpaceDE/>
        <w:autoSpaceDN/>
        <w:adjustRightInd/>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val="kk-KZ"/>
        </w:rPr>
        <w:t>Ж</w:t>
      </w:r>
      <w:r w:rsidR="00E60428" w:rsidRPr="00E60428">
        <w:rPr>
          <w:rFonts w:ascii="Times New Roman" w:hAnsi="Times New Roman" w:cs="Times New Roman"/>
          <w:sz w:val="28"/>
          <w:szCs w:val="28"/>
        </w:rPr>
        <w:t>ұмыстан шыққан жағдайда коммерциялық және/немесе қызметтік құпияны қамтитын барлық ақпарат тасымалдағыштарын өз тікелей басшысына немесе оның белгіленген тұлғасына қабылдау актісі арқылы тапсыру.</w:t>
      </w:r>
    </w:p>
    <w:p w14:paraId="4F4848DD" w14:textId="77777777" w:rsidR="00E60428" w:rsidRPr="00E60428" w:rsidRDefault="00E60428" w:rsidP="007D534B">
      <w:pPr>
        <w:widowControl/>
        <w:numPr>
          <w:ilvl w:val="0"/>
          <w:numId w:val="8"/>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Қызметкерлерге тыйым салынады:</w:t>
      </w:r>
    </w:p>
    <w:p w14:paraId="23202C0A"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ЖОҚО-ның коммерциялық және/немесе қызметтік құпиясының мазмұнына қатысты мәселелерді сырттағы тұлғалардың немесе осы мәселеге қатысты емес қызметкерлердің қатысуымен талқылау;</w:t>
      </w:r>
    </w:p>
    <w:p w14:paraId="244648BC"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тиісті басшылықтың тапсырмасы немесе рұқсатынсыз коммерциялық және/немесе қызметтік құпияны қамтитын ақпаратты құжаттарда, мақалаларда, ашық баспасөзде жариялануға арналған материалдарда, сөз сөйлеулерде, сұхбаттарда пайдалану;</w:t>
      </w:r>
    </w:p>
    <w:p w14:paraId="37612A9D"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lastRenderedPageBreak/>
        <w:t>коммерциялық құпияны жеке мәселелер бойынша өтініштерде, шағымдарда, сұрауларда жазбаша түрде баяндау;</w:t>
      </w:r>
    </w:p>
    <w:p w14:paraId="25ACAC78"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жеке дәптерлерде, жазба кітапшаларында, жеке компьютерлерде коммерциялық құпияны ашатын жазбалар, есептеулер жүргізу;</w:t>
      </w:r>
    </w:p>
    <w:p w14:paraId="6C612C7E"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тиісті рұқсатсыз коммерциялық және/немесе қызметтік құпияны қамтитын құжаттардың көшірмесін алу;</w:t>
      </w:r>
    </w:p>
    <w:p w14:paraId="66F4C0C0"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жұмыс үстелдерінде коммерциялық және/немесе қызметтік құпияны қамтитын қажетсіз құжаттарды сақтау;</w:t>
      </w:r>
    </w:p>
    <w:p w14:paraId="56938401" w14:textId="77777777"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ЖОҚО құрылымдық бөлімшелерін басқаратын жетекшілердің рұқсатынсыз коммерциялық және/немесе қызметтік құпияны қамтитын құжаттарды ғимараттан, кеңседен шығару;</w:t>
      </w:r>
    </w:p>
    <w:p w14:paraId="743BF6AC" w14:textId="47F03A2F" w:rsidR="00E60428" w:rsidRPr="00E60428" w:rsidRDefault="00E60428" w:rsidP="007D534B">
      <w:pPr>
        <w:widowControl/>
        <w:numPr>
          <w:ilvl w:val="0"/>
          <w:numId w:val="9"/>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«Құпия», «Қызметтік пайдалану үшін» немесе «ҚП</w:t>
      </w:r>
      <w:r w:rsidR="007D412E">
        <w:rPr>
          <w:rFonts w:ascii="Times New Roman" w:hAnsi="Times New Roman" w:cs="Times New Roman"/>
          <w:sz w:val="28"/>
          <w:szCs w:val="28"/>
          <w:lang w:val="kk-KZ"/>
        </w:rPr>
        <w:t>Ү</w:t>
      </w:r>
      <w:r w:rsidRPr="00E60428">
        <w:rPr>
          <w:rFonts w:ascii="Times New Roman" w:hAnsi="Times New Roman" w:cs="Times New Roman"/>
          <w:sz w:val="28"/>
          <w:szCs w:val="28"/>
        </w:rPr>
        <w:t>» деген грифі бар және басқа да коммерциялық және қызметтік құпияны қамтитын құжаттар мен басылымдардың ақпаратын ғаламдық және локалдық желілерде орналастыру.</w:t>
      </w:r>
    </w:p>
    <w:p w14:paraId="0EA918C6" w14:textId="77777777" w:rsidR="00E60428" w:rsidRPr="00E60428" w:rsidRDefault="00E60428" w:rsidP="007D534B">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E60428">
        <w:rPr>
          <w:rFonts w:ascii="Times New Roman" w:hAnsi="Times New Roman" w:cs="Times New Roman"/>
          <w:b/>
          <w:bCs/>
          <w:sz w:val="28"/>
          <w:szCs w:val="28"/>
        </w:rPr>
        <w:t>5. Жауапкершілік</w:t>
      </w:r>
    </w:p>
    <w:p w14:paraId="08280D25" w14:textId="77777777" w:rsidR="00E60428" w:rsidRPr="00E60428" w:rsidRDefault="00E60428" w:rsidP="007D534B">
      <w:pPr>
        <w:widowControl/>
        <w:numPr>
          <w:ilvl w:val="0"/>
          <w:numId w:val="10"/>
        </w:numPr>
        <w:autoSpaceDE/>
        <w:autoSpaceDN/>
        <w:adjustRightInd/>
        <w:spacing w:before="100" w:beforeAutospacing="1" w:after="100" w:afterAutospacing="1"/>
        <w:jc w:val="both"/>
        <w:rPr>
          <w:rFonts w:ascii="Times New Roman" w:hAnsi="Times New Roman" w:cs="Times New Roman"/>
          <w:sz w:val="28"/>
          <w:szCs w:val="28"/>
        </w:rPr>
      </w:pPr>
      <w:r w:rsidRPr="00E60428">
        <w:rPr>
          <w:rFonts w:ascii="Times New Roman" w:hAnsi="Times New Roman" w:cs="Times New Roman"/>
          <w:sz w:val="28"/>
          <w:szCs w:val="28"/>
        </w:rPr>
        <w:t>Коммерциялық немесе қызметтік құпияның жариялануы немесе заңсыз пайдаланылуы жағдайында қызметкер Қазақстан Республикасының заңнамасында белгіленген тәртіптік, азаматтық-құқықтық және басқа да жауапкершіліктерге тартылады.</w:t>
      </w:r>
    </w:p>
    <w:p w14:paraId="588D4770" w14:textId="77777777" w:rsidR="00E85B10" w:rsidRPr="00463635" w:rsidRDefault="00E85B10" w:rsidP="007D534B">
      <w:pPr>
        <w:widowControl/>
        <w:autoSpaceDE/>
        <w:autoSpaceDN/>
        <w:adjustRightInd/>
        <w:ind w:left="454"/>
        <w:jc w:val="both"/>
        <w:rPr>
          <w:rFonts w:ascii="Times New Roman" w:hAnsi="Times New Roman" w:cs="Times New Roman"/>
          <w:sz w:val="28"/>
          <w:szCs w:val="28"/>
        </w:rPr>
      </w:pPr>
    </w:p>
    <w:sectPr w:rsidR="00E85B10" w:rsidRPr="00463635" w:rsidSect="003B581D">
      <w:headerReference w:type="default" r:id="rId8"/>
      <w:pgSz w:w="11906" w:h="16838"/>
      <w:pgMar w:top="851" w:right="851" w:bottom="851"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3D29F" w14:textId="77777777" w:rsidR="00113BB1" w:rsidRDefault="00113BB1" w:rsidP="00482F69">
      <w:r>
        <w:separator/>
      </w:r>
    </w:p>
  </w:endnote>
  <w:endnote w:type="continuationSeparator" w:id="0">
    <w:p w14:paraId="3AC37C68" w14:textId="77777777" w:rsidR="00113BB1" w:rsidRDefault="00113BB1" w:rsidP="0048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6F69" w14:textId="77777777" w:rsidR="00113BB1" w:rsidRDefault="00113BB1" w:rsidP="00482F69">
      <w:r>
        <w:separator/>
      </w:r>
    </w:p>
  </w:footnote>
  <w:footnote w:type="continuationSeparator" w:id="0">
    <w:p w14:paraId="64A36B2F" w14:textId="77777777" w:rsidR="00113BB1" w:rsidRDefault="00113BB1" w:rsidP="00482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3ED1" w14:textId="77777777" w:rsidR="002732EC" w:rsidRPr="002732EC" w:rsidRDefault="002732EC" w:rsidP="002732EC">
    <w:pPr>
      <w:pStyle w:val="a3"/>
      <w:tabs>
        <w:tab w:val="clear" w:pos="4677"/>
        <w:tab w:val="clear" w:pos="9355"/>
        <w:tab w:val="left" w:pos="1815"/>
      </w:tabs>
      <w:rPr>
        <w:szCs w:val="28"/>
      </w:rPr>
    </w:pPr>
    <w:r>
      <w:rPr>
        <w:szCs w:val="28"/>
      </w:rPr>
      <w:tab/>
    </w:r>
  </w:p>
  <w:p w14:paraId="66B5EA33" w14:textId="77777777" w:rsidR="00482F69" w:rsidRPr="002732EC" w:rsidRDefault="00482F69" w:rsidP="002732EC">
    <w:pPr>
      <w:pStyle w:val="a3"/>
      <w:tabs>
        <w:tab w:val="clear" w:pos="4677"/>
        <w:tab w:val="clear" w:pos="9355"/>
        <w:tab w:val="left" w:pos="181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298"/>
    <w:multiLevelType w:val="multilevel"/>
    <w:tmpl w:val="BE88E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134"/>
    <w:multiLevelType w:val="multilevel"/>
    <w:tmpl w:val="325E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96E74"/>
    <w:multiLevelType w:val="multilevel"/>
    <w:tmpl w:val="6692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22CB9"/>
    <w:multiLevelType w:val="multilevel"/>
    <w:tmpl w:val="FA20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965F5"/>
    <w:multiLevelType w:val="multilevel"/>
    <w:tmpl w:val="5F5E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C5A48"/>
    <w:multiLevelType w:val="multilevel"/>
    <w:tmpl w:val="9072C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B0A6A"/>
    <w:multiLevelType w:val="multilevel"/>
    <w:tmpl w:val="6600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B63CC"/>
    <w:multiLevelType w:val="multilevel"/>
    <w:tmpl w:val="CACA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058A7"/>
    <w:multiLevelType w:val="multilevel"/>
    <w:tmpl w:val="859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122D0"/>
    <w:multiLevelType w:val="multilevel"/>
    <w:tmpl w:val="7396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1"/>
  </w:num>
  <w:num w:numId="5">
    <w:abstractNumId w:val="3"/>
  </w:num>
  <w:num w:numId="6">
    <w:abstractNumId w:val="9"/>
  </w:num>
  <w:num w:numId="7">
    <w:abstractNumId w:val="6"/>
  </w:num>
  <w:num w:numId="8">
    <w:abstractNumId w:val="5"/>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7DF"/>
    <w:rsid w:val="000243A6"/>
    <w:rsid w:val="00032157"/>
    <w:rsid w:val="000327DC"/>
    <w:rsid w:val="00047397"/>
    <w:rsid w:val="000A245C"/>
    <w:rsid w:val="000B32F5"/>
    <w:rsid w:val="000B503F"/>
    <w:rsid w:val="000C5E0D"/>
    <w:rsid w:val="000E79A4"/>
    <w:rsid w:val="00113BB1"/>
    <w:rsid w:val="00116403"/>
    <w:rsid w:val="00120E5F"/>
    <w:rsid w:val="00133C51"/>
    <w:rsid w:val="0014241B"/>
    <w:rsid w:val="00165FC7"/>
    <w:rsid w:val="00175E96"/>
    <w:rsid w:val="001A1A97"/>
    <w:rsid w:val="001A6B86"/>
    <w:rsid w:val="001B1149"/>
    <w:rsid w:val="001B55EE"/>
    <w:rsid w:val="001C1A61"/>
    <w:rsid w:val="001E2D83"/>
    <w:rsid w:val="001E7A50"/>
    <w:rsid w:val="001F7398"/>
    <w:rsid w:val="00204C8B"/>
    <w:rsid w:val="002379B7"/>
    <w:rsid w:val="00266907"/>
    <w:rsid w:val="002732EC"/>
    <w:rsid w:val="0029217A"/>
    <w:rsid w:val="002A3C3E"/>
    <w:rsid w:val="002C0811"/>
    <w:rsid w:val="002C0C70"/>
    <w:rsid w:val="002C3D15"/>
    <w:rsid w:val="002D3E0C"/>
    <w:rsid w:val="002F1513"/>
    <w:rsid w:val="0033010B"/>
    <w:rsid w:val="00353B9C"/>
    <w:rsid w:val="003753A0"/>
    <w:rsid w:val="00397FF1"/>
    <w:rsid w:val="003B0BAE"/>
    <w:rsid w:val="003B581D"/>
    <w:rsid w:val="003D2EEC"/>
    <w:rsid w:val="004003C6"/>
    <w:rsid w:val="00400D38"/>
    <w:rsid w:val="00434667"/>
    <w:rsid w:val="00440E63"/>
    <w:rsid w:val="00455243"/>
    <w:rsid w:val="00463635"/>
    <w:rsid w:val="00482F69"/>
    <w:rsid w:val="004A4C86"/>
    <w:rsid w:val="004A74B0"/>
    <w:rsid w:val="004D1DBF"/>
    <w:rsid w:val="004D2E9C"/>
    <w:rsid w:val="004F4D99"/>
    <w:rsid w:val="004F5CB2"/>
    <w:rsid w:val="00516B59"/>
    <w:rsid w:val="0053193B"/>
    <w:rsid w:val="005418CC"/>
    <w:rsid w:val="005510F5"/>
    <w:rsid w:val="005550A7"/>
    <w:rsid w:val="0057594D"/>
    <w:rsid w:val="00575B04"/>
    <w:rsid w:val="00580B7C"/>
    <w:rsid w:val="00582D12"/>
    <w:rsid w:val="00591514"/>
    <w:rsid w:val="005B05B5"/>
    <w:rsid w:val="005C17C0"/>
    <w:rsid w:val="005D2201"/>
    <w:rsid w:val="005E06C3"/>
    <w:rsid w:val="005E3787"/>
    <w:rsid w:val="005E4684"/>
    <w:rsid w:val="00620C5E"/>
    <w:rsid w:val="00624431"/>
    <w:rsid w:val="006249FB"/>
    <w:rsid w:val="006303F3"/>
    <w:rsid w:val="006359A0"/>
    <w:rsid w:val="00646D9F"/>
    <w:rsid w:val="00653583"/>
    <w:rsid w:val="00694AB8"/>
    <w:rsid w:val="006A1904"/>
    <w:rsid w:val="006A6D24"/>
    <w:rsid w:val="006C5549"/>
    <w:rsid w:val="006E2902"/>
    <w:rsid w:val="00773CD4"/>
    <w:rsid w:val="00781069"/>
    <w:rsid w:val="007825FD"/>
    <w:rsid w:val="00792C78"/>
    <w:rsid w:val="007A59EE"/>
    <w:rsid w:val="007A72C9"/>
    <w:rsid w:val="007A79A3"/>
    <w:rsid w:val="007D412E"/>
    <w:rsid w:val="007D534B"/>
    <w:rsid w:val="007F6BA2"/>
    <w:rsid w:val="00817A4E"/>
    <w:rsid w:val="00826215"/>
    <w:rsid w:val="00844106"/>
    <w:rsid w:val="0085075F"/>
    <w:rsid w:val="0089540E"/>
    <w:rsid w:val="008A1612"/>
    <w:rsid w:val="008B04FF"/>
    <w:rsid w:val="008B4B61"/>
    <w:rsid w:val="008C3E89"/>
    <w:rsid w:val="008D07DF"/>
    <w:rsid w:val="008D6572"/>
    <w:rsid w:val="008E12ED"/>
    <w:rsid w:val="008E6B9B"/>
    <w:rsid w:val="00910FBC"/>
    <w:rsid w:val="0092173B"/>
    <w:rsid w:val="009244A6"/>
    <w:rsid w:val="00933E11"/>
    <w:rsid w:val="009417E0"/>
    <w:rsid w:val="00951BE8"/>
    <w:rsid w:val="00961857"/>
    <w:rsid w:val="009635B2"/>
    <w:rsid w:val="009812F4"/>
    <w:rsid w:val="00982ED6"/>
    <w:rsid w:val="00991693"/>
    <w:rsid w:val="00992816"/>
    <w:rsid w:val="009B4291"/>
    <w:rsid w:val="009B4363"/>
    <w:rsid w:val="009B5F57"/>
    <w:rsid w:val="009F04FC"/>
    <w:rsid w:val="00A0148E"/>
    <w:rsid w:val="00A03D1A"/>
    <w:rsid w:val="00A30034"/>
    <w:rsid w:val="00A30046"/>
    <w:rsid w:val="00A51B86"/>
    <w:rsid w:val="00A5340B"/>
    <w:rsid w:val="00A63A47"/>
    <w:rsid w:val="00A70C3C"/>
    <w:rsid w:val="00AD7BF8"/>
    <w:rsid w:val="00AE22E8"/>
    <w:rsid w:val="00B14295"/>
    <w:rsid w:val="00B15D96"/>
    <w:rsid w:val="00B1668E"/>
    <w:rsid w:val="00B336C6"/>
    <w:rsid w:val="00B36B36"/>
    <w:rsid w:val="00B47493"/>
    <w:rsid w:val="00B653B7"/>
    <w:rsid w:val="00BA47F5"/>
    <w:rsid w:val="00BB216E"/>
    <w:rsid w:val="00BB372F"/>
    <w:rsid w:val="00BC7D2B"/>
    <w:rsid w:val="00BD0FD7"/>
    <w:rsid w:val="00BD7BBB"/>
    <w:rsid w:val="00BF5FDC"/>
    <w:rsid w:val="00C01A9E"/>
    <w:rsid w:val="00C03B82"/>
    <w:rsid w:val="00C167D2"/>
    <w:rsid w:val="00C3386F"/>
    <w:rsid w:val="00C433DC"/>
    <w:rsid w:val="00C51E07"/>
    <w:rsid w:val="00C6303C"/>
    <w:rsid w:val="00C721D5"/>
    <w:rsid w:val="00C736C7"/>
    <w:rsid w:val="00CA669E"/>
    <w:rsid w:val="00CC5CCA"/>
    <w:rsid w:val="00CD2F49"/>
    <w:rsid w:val="00CD720C"/>
    <w:rsid w:val="00CE12F4"/>
    <w:rsid w:val="00D846F0"/>
    <w:rsid w:val="00D97806"/>
    <w:rsid w:val="00DA6123"/>
    <w:rsid w:val="00DC1544"/>
    <w:rsid w:val="00E11DCA"/>
    <w:rsid w:val="00E159F2"/>
    <w:rsid w:val="00E240DD"/>
    <w:rsid w:val="00E40FB3"/>
    <w:rsid w:val="00E440AB"/>
    <w:rsid w:val="00E60428"/>
    <w:rsid w:val="00E72459"/>
    <w:rsid w:val="00E76044"/>
    <w:rsid w:val="00E85B10"/>
    <w:rsid w:val="00E934C0"/>
    <w:rsid w:val="00E937AA"/>
    <w:rsid w:val="00E96A59"/>
    <w:rsid w:val="00E97FA7"/>
    <w:rsid w:val="00EA2645"/>
    <w:rsid w:val="00EB4E67"/>
    <w:rsid w:val="00ED0C2E"/>
    <w:rsid w:val="00EE0A44"/>
    <w:rsid w:val="00EE2EBF"/>
    <w:rsid w:val="00EF60CB"/>
    <w:rsid w:val="00F05497"/>
    <w:rsid w:val="00F23BDB"/>
    <w:rsid w:val="00F3543F"/>
    <w:rsid w:val="00F557F0"/>
    <w:rsid w:val="00F55C23"/>
    <w:rsid w:val="00F8000F"/>
    <w:rsid w:val="00F8024A"/>
    <w:rsid w:val="00F82C98"/>
    <w:rsid w:val="00FD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B80E"/>
  <w15:docId w15:val="{196B245B-098E-48D3-8674-8354F418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B1668E"/>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link w:val="20"/>
    <w:uiPriority w:val="9"/>
    <w:qFormat/>
    <w:rsid w:val="00B1668E"/>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rsid w:val="00B1668E"/>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2F69"/>
    <w:pPr>
      <w:tabs>
        <w:tab w:val="center" w:pos="4677"/>
        <w:tab w:val="right" w:pos="9355"/>
      </w:tabs>
    </w:pPr>
  </w:style>
  <w:style w:type="character" w:customStyle="1" w:styleId="a4">
    <w:name w:val="Верхний колонтитул Знак"/>
    <w:basedOn w:val="a0"/>
    <w:link w:val="a3"/>
    <w:rsid w:val="00482F69"/>
    <w:rPr>
      <w:rFonts w:ascii="Arial" w:eastAsia="Times New Roman" w:hAnsi="Arial" w:cs="Arial"/>
      <w:sz w:val="20"/>
      <w:szCs w:val="20"/>
      <w:lang w:eastAsia="ru-RU"/>
    </w:rPr>
  </w:style>
  <w:style w:type="paragraph" w:styleId="a5">
    <w:name w:val="footer"/>
    <w:basedOn w:val="a"/>
    <w:link w:val="a6"/>
    <w:uiPriority w:val="99"/>
    <w:unhideWhenUsed/>
    <w:rsid w:val="00482F69"/>
    <w:pPr>
      <w:tabs>
        <w:tab w:val="center" w:pos="4677"/>
        <w:tab w:val="right" w:pos="9355"/>
      </w:tabs>
    </w:pPr>
  </w:style>
  <w:style w:type="character" w:customStyle="1" w:styleId="a6">
    <w:name w:val="Нижний колонтитул Знак"/>
    <w:basedOn w:val="a0"/>
    <w:link w:val="a5"/>
    <w:uiPriority w:val="99"/>
    <w:rsid w:val="00482F69"/>
    <w:rPr>
      <w:rFonts w:ascii="Arial" w:eastAsia="Times New Roman" w:hAnsi="Arial" w:cs="Arial"/>
      <w:sz w:val="20"/>
      <w:szCs w:val="20"/>
      <w:lang w:eastAsia="ru-RU"/>
    </w:rPr>
  </w:style>
  <w:style w:type="character" w:customStyle="1" w:styleId="10">
    <w:name w:val="Заголовок 1 Знак"/>
    <w:basedOn w:val="a0"/>
    <w:link w:val="1"/>
    <w:uiPriority w:val="9"/>
    <w:rsid w:val="00B166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66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668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1668E"/>
  </w:style>
  <w:style w:type="character" w:styleId="a7">
    <w:name w:val="Emphasis"/>
    <w:basedOn w:val="a0"/>
    <w:uiPriority w:val="20"/>
    <w:qFormat/>
    <w:rsid w:val="00B1668E"/>
    <w:rPr>
      <w:i/>
      <w:iCs/>
    </w:rPr>
  </w:style>
  <w:style w:type="character" w:styleId="a8">
    <w:name w:val="Strong"/>
    <w:basedOn w:val="a0"/>
    <w:uiPriority w:val="22"/>
    <w:qFormat/>
    <w:rsid w:val="00B1668E"/>
    <w:rPr>
      <w:b/>
      <w:bCs/>
    </w:rPr>
  </w:style>
  <w:style w:type="paragraph" w:styleId="a9">
    <w:name w:val="Balloon Text"/>
    <w:basedOn w:val="a"/>
    <w:link w:val="aa"/>
    <w:uiPriority w:val="99"/>
    <w:semiHidden/>
    <w:unhideWhenUsed/>
    <w:rsid w:val="008B4B61"/>
    <w:rPr>
      <w:rFonts w:ascii="Tahoma" w:hAnsi="Tahoma" w:cs="Tahoma"/>
      <w:sz w:val="16"/>
      <w:szCs w:val="16"/>
    </w:rPr>
  </w:style>
  <w:style w:type="character" w:customStyle="1" w:styleId="aa">
    <w:name w:val="Текст выноски Знак"/>
    <w:basedOn w:val="a0"/>
    <w:link w:val="a9"/>
    <w:uiPriority w:val="99"/>
    <w:semiHidden/>
    <w:rsid w:val="008B4B61"/>
    <w:rPr>
      <w:rFonts w:ascii="Tahoma" w:eastAsia="Times New Roman" w:hAnsi="Tahoma" w:cs="Tahoma"/>
      <w:sz w:val="16"/>
      <w:szCs w:val="16"/>
      <w:lang w:eastAsia="ru-RU"/>
    </w:rPr>
  </w:style>
  <w:style w:type="paragraph" w:styleId="ab">
    <w:name w:val="List Paragraph"/>
    <w:basedOn w:val="a"/>
    <w:uiPriority w:val="34"/>
    <w:qFormat/>
    <w:rsid w:val="00434667"/>
    <w:pPr>
      <w:ind w:left="720"/>
      <w:contextualSpacing/>
    </w:pPr>
  </w:style>
  <w:style w:type="paragraph" w:styleId="ac">
    <w:name w:val="No Spacing"/>
    <w:uiPriority w:val="1"/>
    <w:qFormat/>
    <w:rsid w:val="004D1D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page number"/>
    <w:basedOn w:val="a0"/>
    <w:rsid w:val="002732EC"/>
  </w:style>
  <w:style w:type="paragraph" w:styleId="ae">
    <w:name w:val="Normal (Web)"/>
    <w:basedOn w:val="a"/>
    <w:uiPriority w:val="99"/>
    <w:unhideWhenUsed/>
    <w:rsid w:val="00BA47F5"/>
    <w:pPr>
      <w:widowControl/>
      <w:autoSpaceDE/>
      <w:autoSpaceDN/>
      <w:adjustRightInd/>
      <w:spacing w:before="100" w:beforeAutospacing="1" w:after="100" w:afterAutospacing="1"/>
    </w:pPr>
    <w:rPr>
      <w:rFonts w:ascii="Times New Roman" w:hAnsi="Times New Roman" w:cs="Times New Roman"/>
      <w:sz w:val="24"/>
      <w:szCs w:val="24"/>
    </w:rPr>
  </w:style>
  <w:style w:type="table" w:styleId="af">
    <w:name w:val="Table Grid"/>
    <w:basedOn w:val="a1"/>
    <w:uiPriority w:val="59"/>
    <w:rsid w:val="00BA47F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a0"/>
    <w:uiPriority w:val="99"/>
    <w:rsid w:val="001A6B86"/>
    <w:rPr>
      <w:rFonts w:ascii="Times New Roman" w:hAnsi="Times New Roman" w:cs="Times New Roman"/>
      <w:sz w:val="32"/>
      <w:szCs w:val="32"/>
    </w:rPr>
  </w:style>
  <w:style w:type="character" w:customStyle="1" w:styleId="FontStyle13">
    <w:name w:val="Font Style13"/>
    <w:basedOn w:val="a0"/>
    <w:uiPriority w:val="99"/>
    <w:rsid w:val="001A6B86"/>
    <w:rPr>
      <w:rFonts w:ascii="Times New Roman" w:hAnsi="Times New Roman" w:cs="Times New Roman"/>
      <w:sz w:val="28"/>
      <w:szCs w:val="28"/>
    </w:rPr>
  </w:style>
  <w:style w:type="paragraph" w:customStyle="1" w:styleId="Style1">
    <w:name w:val="Style1"/>
    <w:basedOn w:val="a"/>
    <w:uiPriority w:val="99"/>
    <w:rsid w:val="001A6B86"/>
    <w:pPr>
      <w:spacing w:line="400" w:lineRule="exact"/>
      <w:jc w:val="center"/>
    </w:pPr>
    <w:rPr>
      <w:rFonts w:ascii="Times New Roman" w:hAnsi="Times New Roman" w:cs="Times New Roman"/>
      <w:sz w:val="24"/>
      <w:szCs w:val="24"/>
    </w:rPr>
  </w:style>
  <w:style w:type="character" w:customStyle="1" w:styleId="FontStyle14">
    <w:name w:val="Font Style14"/>
    <w:basedOn w:val="a0"/>
    <w:uiPriority w:val="99"/>
    <w:rsid w:val="001A6B86"/>
    <w:rPr>
      <w:rFonts w:ascii="Times New Roman" w:hAnsi="Times New Roman" w:cs="Times New Roman"/>
      <w:sz w:val="32"/>
      <w:szCs w:val="32"/>
    </w:rPr>
  </w:style>
  <w:style w:type="character" w:customStyle="1" w:styleId="FontStyle17">
    <w:name w:val="Font Style17"/>
    <w:basedOn w:val="a0"/>
    <w:uiPriority w:val="99"/>
    <w:rsid w:val="001A6B86"/>
    <w:rPr>
      <w:rFonts w:ascii="Times New Roman" w:hAnsi="Times New Roman" w:cs="Times New Roman"/>
      <w:sz w:val="32"/>
      <w:szCs w:val="32"/>
    </w:rPr>
  </w:style>
  <w:style w:type="paragraph" w:customStyle="1" w:styleId="Default">
    <w:name w:val="Default"/>
    <w:rsid w:val="00EA26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9">
    <w:name w:val="Style9"/>
    <w:basedOn w:val="a"/>
    <w:uiPriority w:val="99"/>
    <w:rsid w:val="00620C5E"/>
    <w:pPr>
      <w:spacing w:line="396" w:lineRule="exact"/>
      <w:jc w:val="both"/>
    </w:pPr>
    <w:rPr>
      <w:rFonts w:ascii="Times New Roman" w:hAnsi="Times New Roman" w:cs="Times New Roman"/>
      <w:sz w:val="24"/>
      <w:szCs w:val="24"/>
    </w:rPr>
  </w:style>
  <w:style w:type="paragraph" w:styleId="af0">
    <w:name w:val="Body Text Indent"/>
    <w:basedOn w:val="a"/>
    <w:link w:val="af1"/>
    <w:rsid w:val="00DA6123"/>
    <w:pPr>
      <w:widowControl/>
      <w:autoSpaceDE/>
      <w:autoSpaceDN/>
      <w:adjustRightInd/>
      <w:spacing w:after="120"/>
      <w:ind w:firstLine="425"/>
      <w:jc w:val="both"/>
    </w:pPr>
    <w:rPr>
      <w:rFonts w:ascii="Verdana" w:hAnsi="Verdana" w:cs="Times New Roman"/>
      <w:sz w:val="18"/>
    </w:rPr>
  </w:style>
  <w:style w:type="character" w:customStyle="1" w:styleId="af1">
    <w:name w:val="Основной текст с отступом Знак"/>
    <w:basedOn w:val="a0"/>
    <w:link w:val="af0"/>
    <w:rsid w:val="00DA6123"/>
    <w:rPr>
      <w:rFonts w:ascii="Verdana" w:eastAsia="Times New Roman" w:hAnsi="Verdana" w:cs="Times New Roman"/>
      <w:sz w:val="18"/>
      <w:szCs w:val="20"/>
      <w:lang w:eastAsia="ru-RU"/>
    </w:rPr>
  </w:style>
  <w:style w:type="character" w:customStyle="1" w:styleId="text1">
    <w:name w:val="text1"/>
    <w:rsid w:val="00DA6123"/>
    <w:rPr>
      <w:rFonts w:ascii="Arial" w:hAnsi="Arial" w:cs="Arial" w:hint="default"/>
      <w:b w:val="0"/>
      <w:bCs w:val="0"/>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252">
      <w:bodyDiv w:val="1"/>
      <w:marLeft w:val="0"/>
      <w:marRight w:val="0"/>
      <w:marTop w:val="0"/>
      <w:marBottom w:val="0"/>
      <w:divBdr>
        <w:top w:val="none" w:sz="0" w:space="0" w:color="auto"/>
        <w:left w:val="none" w:sz="0" w:space="0" w:color="auto"/>
        <w:bottom w:val="none" w:sz="0" w:space="0" w:color="auto"/>
        <w:right w:val="none" w:sz="0" w:space="0" w:color="auto"/>
      </w:divBdr>
    </w:div>
    <w:div w:id="56979434">
      <w:bodyDiv w:val="1"/>
      <w:marLeft w:val="0"/>
      <w:marRight w:val="0"/>
      <w:marTop w:val="0"/>
      <w:marBottom w:val="0"/>
      <w:divBdr>
        <w:top w:val="none" w:sz="0" w:space="0" w:color="auto"/>
        <w:left w:val="none" w:sz="0" w:space="0" w:color="auto"/>
        <w:bottom w:val="none" w:sz="0" w:space="0" w:color="auto"/>
        <w:right w:val="none" w:sz="0" w:space="0" w:color="auto"/>
      </w:divBdr>
    </w:div>
    <w:div w:id="330911618">
      <w:bodyDiv w:val="1"/>
      <w:marLeft w:val="0"/>
      <w:marRight w:val="0"/>
      <w:marTop w:val="0"/>
      <w:marBottom w:val="0"/>
      <w:divBdr>
        <w:top w:val="none" w:sz="0" w:space="0" w:color="auto"/>
        <w:left w:val="none" w:sz="0" w:space="0" w:color="auto"/>
        <w:bottom w:val="none" w:sz="0" w:space="0" w:color="auto"/>
        <w:right w:val="none" w:sz="0" w:space="0" w:color="auto"/>
      </w:divBdr>
    </w:div>
    <w:div w:id="482433556">
      <w:bodyDiv w:val="1"/>
      <w:marLeft w:val="0"/>
      <w:marRight w:val="0"/>
      <w:marTop w:val="0"/>
      <w:marBottom w:val="0"/>
      <w:divBdr>
        <w:top w:val="none" w:sz="0" w:space="0" w:color="auto"/>
        <w:left w:val="none" w:sz="0" w:space="0" w:color="auto"/>
        <w:bottom w:val="none" w:sz="0" w:space="0" w:color="auto"/>
        <w:right w:val="none" w:sz="0" w:space="0" w:color="auto"/>
      </w:divBdr>
    </w:div>
    <w:div w:id="500394759">
      <w:bodyDiv w:val="1"/>
      <w:marLeft w:val="0"/>
      <w:marRight w:val="0"/>
      <w:marTop w:val="0"/>
      <w:marBottom w:val="0"/>
      <w:divBdr>
        <w:top w:val="none" w:sz="0" w:space="0" w:color="auto"/>
        <w:left w:val="none" w:sz="0" w:space="0" w:color="auto"/>
        <w:bottom w:val="none" w:sz="0" w:space="0" w:color="auto"/>
        <w:right w:val="none" w:sz="0" w:space="0" w:color="auto"/>
      </w:divBdr>
    </w:div>
    <w:div w:id="1050350106">
      <w:bodyDiv w:val="1"/>
      <w:marLeft w:val="0"/>
      <w:marRight w:val="0"/>
      <w:marTop w:val="0"/>
      <w:marBottom w:val="0"/>
      <w:divBdr>
        <w:top w:val="none" w:sz="0" w:space="0" w:color="auto"/>
        <w:left w:val="none" w:sz="0" w:space="0" w:color="auto"/>
        <w:bottom w:val="none" w:sz="0" w:space="0" w:color="auto"/>
        <w:right w:val="none" w:sz="0" w:space="0" w:color="auto"/>
      </w:divBdr>
    </w:div>
    <w:div w:id="1649019819">
      <w:bodyDiv w:val="1"/>
      <w:marLeft w:val="0"/>
      <w:marRight w:val="0"/>
      <w:marTop w:val="0"/>
      <w:marBottom w:val="0"/>
      <w:divBdr>
        <w:top w:val="none" w:sz="0" w:space="0" w:color="auto"/>
        <w:left w:val="none" w:sz="0" w:space="0" w:color="auto"/>
        <w:bottom w:val="none" w:sz="0" w:space="0" w:color="auto"/>
        <w:right w:val="none" w:sz="0" w:space="0" w:color="auto"/>
      </w:divBdr>
    </w:div>
    <w:div w:id="19872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7359-C5F6-4A2E-9EFA-981F3938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user5</cp:lastModifiedBy>
  <cp:revision>55</cp:revision>
  <cp:lastPrinted>2025-05-22T07:53:00Z</cp:lastPrinted>
  <dcterms:created xsi:type="dcterms:W3CDTF">2016-11-09T09:16:00Z</dcterms:created>
  <dcterms:modified xsi:type="dcterms:W3CDTF">2025-07-31T14:15:00Z</dcterms:modified>
</cp:coreProperties>
</file>