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BE1CA" w14:textId="6D1524D9" w:rsidR="00E07CC0" w:rsidRPr="00E07CC0" w:rsidRDefault="00645597" w:rsidP="00645597">
      <w:pPr>
        <w:spacing w:after="0" w:line="240" w:lineRule="auto"/>
        <w:jc w:val="center"/>
        <w:outlineLvl w:val="2"/>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                                                                                </w:t>
      </w:r>
      <w:r w:rsidR="00E07CC0" w:rsidRPr="00E07CC0">
        <w:rPr>
          <w:rFonts w:ascii="Times New Roman" w:eastAsia="Times New Roman" w:hAnsi="Times New Roman" w:cs="Times New Roman"/>
          <w:b/>
          <w:bCs/>
          <w:i/>
          <w:iCs/>
          <w:color w:val="000000"/>
          <w:sz w:val="28"/>
          <w:szCs w:val="28"/>
          <w:lang w:eastAsia="ru-RU"/>
        </w:rPr>
        <w:t>Приложение № 1</w:t>
      </w:r>
    </w:p>
    <w:p w14:paraId="7F2BCE11" w14:textId="77777777" w:rsidR="00E07CC0" w:rsidRDefault="00E07CC0" w:rsidP="00FE59A2">
      <w:pPr>
        <w:spacing w:after="0" w:line="240" w:lineRule="auto"/>
        <w:jc w:val="center"/>
        <w:outlineLvl w:val="2"/>
        <w:rPr>
          <w:rFonts w:ascii="Times New Roman" w:eastAsia="Times New Roman" w:hAnsi="Times New Roman" w:cs="Times New Roman"/>
          <w:b/>
          <w:bCs/>
          <w:color w:val="000000"/>
          <w:sz w:val="28"/>
          <w:szCs w:val="28"/>
          <w:lang w:eastAsia="ru-RU"/>
        </w:rPr>
      </w:pPr>
    </w:p>
    <w:p w14:paraId="51526BB1" w14:textId="25BBF3D7" w:rsidR="00C46CFD" w:rsidRPr="00FE59A2" w:rsidRDefault="00E07CC0" w:rsidP="00E07CC0">
      <w:pPr>
        <w:spacing w:after="0" w:line="240" w:lineRule="auto"/>
        <w:ind w:left="4956" w:firstLine="708"/>
        <w:jc w:val="center"/>
        <w:outlineLvl w:val="2"/>
        <w:rPr>
          <w:rFonts w:ascii="Times New Roman" w:eastAsia="Times New Roman" w:hAnsi="Times New Roman" w:cs="Times New Roman"/>
          <w:b/>
          <w:bCs/>
          <w:i/>
          <w:i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      </w:t>
      </w:r>
      <w:r w:rsidR="00FE59A2">
        <w:rPr>
          <w:rFonts w:ascii="Times New Roman" w:eastAsia="Times New Roman" w:hAnsi="Times New Roman" w:cs="Times New Roman"/>
          <w:b/>
          <w:bCs/>
          <w:color w:val="000000"/>
          <w:sz w:val="28"/>
          <w:szCs w:val="28"/>
          <w:lang w:eastAsia="ru-RU"/>
        </w:rPr>
        <w:t xml:space="preserve"> </w:t>
      </w:r>
      <w:proofErr w:type="spellStart"/>
      <w:r w:rsidR="00C46CFD" w:rsidRPr="00FE59A2">
        <w:rPr>
          <w:rFonts w:ascii="Times New Roman" w:eastAsia="Times New Roman" w:hAnsi="Times New Roman" w:cs="Times New Roman"/>
          <w:b/>
          <w:bCs/>
          <w:i/>
          <w:iCs/>
          <w:color w:val="000000"/>
          <w:sz w:val="28"/>
          <w:szCs w:val="28"/>
          <w:lang w:eastAsia="ru-RU"/>
        </w:rPr>
        <w:t>Утвержд</w:t>
      </w:r>
      <w:proofErr w:type="spellEnd"/>
      <w:r w:rsidR="00FE59A2" w:rsidRPr="00FE59A2">
        <w:rPr>
          <w:rFonts w:ascii="Times New Roman" w:eastAsia="Times New Roman" w:hAnsi="Times New Roman" w:cs="Times New Roman"/>
          <w:b/>
          <w:bCs/>
          <w:i/>
          <w:iCs/>
          <w:color w:val="000000"/>
          <w:sz w:val="28"/>
          <w:szCs w:val="28"/>
          <w:lang w:val="kk-KZ" w:eastAsia="ru-RU"/>
        </w:rPr>
        <w:t>ено приказом</w:t>
      </w:r>
    </w:p>
    <w:p w14:paraId="722FCA14" w14:textId="22FD9175" w:rsidR="00C46CFD" w:rsidRPr="00FE59A2" w:rsidRDefault="00FE59A2" w:rsidP="00FE59A2">
      <w:pPr>
        <w:spacing w:after="0" w:line="240" w:lineRule="auto"/>
        <w:jc w:val="center"/>
        <w:outlineLvl w:val="2"/>
        <w:rPr>
          <w:rFonts w:ascii="Times New Roman" w:eastAsia="Times New Roman" w:hAnsi="Times New Roman" w:cs="Times New Roman"/>
          <w:b/>
          <w:bCs/>
          <w:i/>
          <w:iCs/>
          <w:color w:val="000000"/>
          <w:sz w:val="28"/>
          <w:szCs w:val="28"/>
          <w:lang w:eastAsia="ru-RU"/>
        </w:rPr>
      </w:pPr>
      <w:r w:rsidRPr="00FE59A2">
        <w:rPr>
          <w:rFonts w:ascii="Times New Roman" w:eastAsia="Times New Roman" w:hAnsi="Times New Roman" w:cs="Times New Roman"/>
          <w:b/>
          <w:bCs/>
          <w:i/>
          <w:iCs/>
          <w:color w:val="000000"/>
          <w:sz w:val="28"/>
          <w:szCs w:val="28"/>
          <w:lang w:val="kk-KZ" w:eastAsia="ru-RU"/>
        </w:rPr>
        <w:t xml:space="preserve">                                                                                д</w:t>
      </w:r>
      <w:proofErr w:type="spellStart"/>
      <w:r w:rsidR="00C46CFD" w:rsidRPr="00FE59A2">
        <w:rPr>
          <w:rFonts w:ascii="Times New Roman" w:eastAsia="Times New Roman" w:hAnsi="Times New Roman" w:cs="Times New Roman"/>
          <w:b/>
          <w:bCs/>
          <w:i/>
          <w:iCs/>
          <w:color w:val="000000"/>
          <w:sz w:val="28"/>
          <w:szCs w:val="28"/>
          <w:lang w:eastAsia="ru-RU"/>
        </w:rPr>
        <w:t>иректор</w:t>
      </w:r>
      <w:proofErr w:type="spellEnd"/>
      <w:r w:rsidRPr="00FE59A2">
        <w:rPr>
          <w:rFonts w:ascii="Times New Roman" w:eastAsia="Times New Roman" w:hAnsi="Times New Roman" w:cs="Times New Roman"/>
          <w:b/>
          <w:bCs/>
          <w:i/>
          <w:iCs/>
          <w:color w:val="000000"/>
          <w:sz w:val="28"/>
          <w:szCs w:val="28"/>
          <w:lang w:val="kk-KZ" w:eastAsia="ru-RU"/>
        </w:rPr>
        <w:t>а ЖОЦК</w:t>
      </w:r>
    </w:p>
    <w:p w14:paraId="685F6AF1" w14:textId="5746B9AD" w:rsidR="00C46CFD" w:rsidRPr="00FE59A2" w:rsidRDefault="00FE59A2" w:rsidP="00C46CFD">
      <w:pPr>
        <w:spacing w:after="0" w:line="240" w:lineRule="auto"/>
        <w:jc w:val="right"/>
        <w:outlineLvl w:val="2"/>
        <w:rPr>
          <w:rFonts w:ascii="Times New Roman" w:eastAsia="Times New Roman" w:hAnsi="Times New Roman" w:cs="Times New Roman"/>
          <w:b/>
          <w:bCs/>
          <w:i/>
          <w:iCs/>
          <w:color w:val="000000"/>
          <w:sz w:val="28"/>
          <w:szCs w:val="28"/>
          <w:lang w:val="kk-KZ" w:eastAsia="ru-RU"/>
        </w:rPr>
      </w:pPr>
      <w:r w:rsidRPr="00FE59A2">
        <w:rPr>
          <w:rFonts w:ascii="Times New Roman" w:eastAsia="Times New Roman" w:hAnsi="Times New Roman" w:cs="Times New Roman"/>
          <w:b/>
          <w:bCs/>
          <w:i/>
          <w:iCs/>
          <w:color w:val="000000"/>
          <w:sz w:val="28"/>
          <w:szCs w:val="28"/>
          <w:lang w:val="kk-KZ" w:eastAsia="ru-RU"/>
        </w:rPr>
        <w:t xml:space="preserve">от </w:t>
      </w:r>
      <w:r w:rsidR="006D0ACA">
        <w:rPr>
          <w:rFonts w:ascii="Times New Roman" w:eastAsia="Times New Roman" w:hAnsi="Times New Roman" w:cs="Times New Roman"/>
          <w:b/>
          <w:bCs/>
          <w:i/>
          <w:iCs/>
          <w:color w:val="000000"/>
          <w:sz w:val="28"/>
          <w:szCs w:val="28"/>
          <w:lang w:val="kk-KZ" w:eastAsia="ru-RU"/>
        </w:rPr>
        <w:t>01.04.2026</w:t>
      </w:r>
      <w:r w:rsidR="00E07CC0">
        <w:rPr>
          <w:rFonts w:ascii="Times New Roman" w:eastAsia="Times New Roman" w:hAnsi="Times New Roman" w:cs="Times New Roman"/>
          <w:b/>
          <w:bCs/>
          <w:i/>
          <w:iCs/>
          <w:color w:val="000000"/>
          <w:sz w:val="28"/>
          <w:szCs w:val="28"/>
          <w:lang w:val="kk-KZ" w:eastAsia="ru-RU"/>
        </w:rPr>
        <w:t xml:space="preserve"> </w:t>
      </w:r>
      <w:r w:rsidRPr="00FE59A2">
        <w:rPr>
          <w:rFonts w:ascii="Times New Roman" w:eastAsia="Times New Roman" w:hAnsi="Times New Roman" w:cs="Times New Roman"/>
          <w:b/>
          <w:bCs/>
          <w:i/>
          <w:iCs/>
          <w:color w:val="000000"/>
          <w:sz w:val="28"/>
          <w:szCs w:val="28"/>
          <w:lang w:val="kk-KZ" w:eastAsia="ru-RU"/>
        </w:rPr>
        <w:t xml:space="preserve"> г</w:t>
      </w:r>
      <w:r w:rsidR="00E07CC0">
        <w:rPr>
          <w:rFonts w:ascii="Times New Roman" w:eastAsia="Times New Roman" w:hAnsi="Times New Roman" w:cs="Times New Roman"/>
          <w:b/>
          <w:bCs/>
          <w:i/>
          <w:iCs/>
          <w:color w:val="000000"/>
          <w:sz w:val="28"/>
          <w:szCs w:val="28"/>
          <w:lang w:val="kk-KZ" w:eastAsia="ru-RU"/>
        </w:rPr>
        <w:t xml:space="preserve">. </w:t>
      </w:r>
      <w:r w:rsidRPr="00FE59A2">
        <w:rPr>
          <w:rFonts w:ascii="Times New Roman" w:eastAsia="Times New Roman" w:hAnsi="Times New Roman" w:cs="Times New Roman"/>
          <w:b/>
          <w:bCs/>
          <w:i/>
          <w:iCs/>
          <w:color w:val="000000"/>
          <w:sz w:val="28"/>
          <w:szCs w:val="28"/>
          <w:lang w:val="kk-KZ" w:eastAsia="ru-RU"/>
        </w:rPr>
        <w:t xml:space="preserve"> № </w:t>
      </w:r>
      <w:r w:rsidR="006D0ACA">
        <w:rPr>
          <w:rFonts w:ascii="Times New Roman" w:eastAsia="Times New Roman" w:hAnsi="Times New Roman" w:cs="Times New Roman"/>
          <w:b/>
          <w:bCs/>
          <w:i/>
          <w:iCs/>
          <w:color w:val="000000"/>
          <w:sz w:val="28"/>
          <w:szCs w:val="28"/>
          <w:lang w:val="kk-KZ" w:eastAsia="ru-RU"/>
        </w:rPr>
        <w:t>7</w:t>
      </w:r>
      <w:r w:rsidR="00645597">
        <w:rPr>
          <w:rFonts w:ascii="Times New Roman" w:eastAsia="Times New Roman" w:hAnsi="Times New Roman" w:cs="Times New Roman"/>
          <w:b/>
          <w:bCs/>
          <w:i/>
          <w:iCs/>
          <w:color w:val="000000"/>
          <w:sz w:val="28"/>
          <w:szCs w:val="28"/>
          <w:lang w:val="kk-KZ" w:eastAsia="ru-RU"/>
        </w:rPr>
        <w:t>1</w:t>
      </w:r>
      <w:r w:rsidRPr="00FE59A2">
        <w:rPr>
          <w:rFonts w:ascii="Times New Roman" w:eastAsia="Times New Roman" w:hAnsi="Times New Roman" w:cs="Times New Roman"/>
          <w:b/>
          <w:bCs/>
          <w:i/>
          <w:iCs/>
          <w:color w:val="000000"/>
          <w:sz w:val="28"/>
          <w:szCs w:val="28"/>
          <w:lang w:val="kk-KZ" w:eastAsia="ru-RU"/>
        </w:rPr>
        <w:t>- Ө</w:t>
      </w:r>
    </w:p>
    <w:p w14:paraId="3011A1CF" w14:textId="7F58F0CC" w:rsidR="00C46CFD" w:rsidRDefault="00C46CFD" w:rsidP="00C46CFD">
      <w:pPr>
        <w:spacing w:after="0" w:line="240" w:lineRule="auto"/>
        <w:jc w:val="right"/>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w:t>
      </w:r>
    </w:p>
    <w:p w14:paraId="659A9DCA" w14:textId="77777777" w:rsidR="00C46CFD" w:rsidRDefault="00C46CFD" w:rsidP="00C46CFD">
      <w:pPr>
        <w:spacing w:after="0" w:line="240" w:lineRule="auto"/>
        <w:jc w:val="center"/>
        <w:outlineLvl w:val="2"/>
        <w:rPr>
          <w:rFonts w:ascii="Times New Roman" w:eastAsia="Times New Roman" w:hAnsi="Times New Roman" w:cs="Times New Roman"/>
          <w:b/>
          <w:bCs/>
          <w:color w:val="000000"/>
          <w:sz w:val="28"/>
          <w:szCs w:val="28"/>
          <w:lang w:eastAsia="ru-RU"/>
        </w:rPr>
      </w:pPr>
    </w:p>
    <w:p w14:paraId="675F2C68" w14:textId="766904EB" w:rsidR="00C46CFD" w:rsidRDefault="00C46CFD" w:rsidP="00C46CFD">
      <w:pPr>
        <w:spacing w:after="0" w:line="240" w:lineRule="auto"/>
        <w:jc w:val="center"/>
        <w:outlineLvl w:val="2"/>
        <w:rPr>
          <w:rFonts w:ascii="Times New Roman" w:eastAsia="Times New Roman" w:hAnsi="Times New Roman" w:cs="Times New Roman"/>
          <w:b/>
          <w:bCs/>
          <w:color w:val="000000"/>
          <w:sz w:val="28"/>
          <w:szCs w:val="28"/>
          <w:lang w:eastAsia="ru-RU"/>
        </w:rPr>
      </w:pPr>
      <w:r w:rsidRPr="006856B9">
        <w:rPr>
          <w:rFonts w:ascii="Times New Roman" w:eastAsia="Times New Roman" w:hAnsi="Times New Roman" w:cs="Times New Roman"/>
          <w:b/>
          <w:bCs/>
          <w:color w:val="000000"/>
          <w:sz w:val="28"/>
          <w:szCs w:val="28"/>
          <w:lang w:eastAsia="ru-RU"/>
        </w:rPr>
        <w:t xml:space="preserve">ПРАВИЛА </w:t>
      </w:r>
    </w:p>
    <w:p w14:paraId="23463673" w14:textId="35EE952C" w:rsidR="006856B9" w:rsidRDefault="006856B9" w:rsidP="00C46CFD">
      <w:pPr>
        <w:spacing w:after="0" w:line="240" w:lineRule="auto"/>
        <w:jc w:val="center"/>
        <w:outlineLvl w:val="2"/>
        <w:rPr>
          <w:rFonts w:ascii="Times New Roman" w:eastAsia="Times New Roman" w:hAnsi="Times New Roman" w:cs="Times New Roman"/>
          <w:b/>
          <w:bCs/>
          <w:color w:val="000000"/>
          <w:sz w:val="28"/>
          <w:szCs w:val="28"/>
          <w:lang w:eastAsia="ru-RU"/>
        </w:rPr>
      </w:pPr>
      <w:r w:rsidRPr="006856B9">
        <w:rPr>
          <w:rFonts w:ascii="Times New Roman" w:eastAsia="Times New Roman" w:hAnsi="Times New Roman" w:cs="Times New Roman"/>
          <w:b/>
          <w:bCs/>
          <w:color w:val="000000"/>
          <w:sz w:val="28"/>
          <w:szCs w:val="28"/>
          <w:lang w:eastAsia="ru-RU"/>
        </w:rPr>
        <w:t>защиты конфиденциальной информации</w:t>
      </w:r>
    </w:p>
    <w:p w14:paraId="1CDD7EBF" w14:textId="10977D88" w:rsidR="00C46CFD" w:rsidRDefault="00C46CFD" w:rsidP="00C46CFD">
      <w:pPr>
        <w:spacing w:after="0" w:line="240" w:lineRule="auto"/>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Жамбылского областного центра крови</w:t>
      </w:r>
    </w:p>
    <w:p w14:paraId="1EB78634" w14:textId="77777777" w:rsidR="00C46CFD" w:rsidRPr="006856B9" w:rsidRDefault="00C46CFD" w:rsidP="00C46CFD">
      <w:pPr>
        <w:spacing w:after="0" w:line="240" w:lineRule="auto"/>
        <w:jc w:val="center"/>
        <w:outlineLvl w:val="2"/>
        <w:rPr>
          <w:rFonts w:ascii="Times New Roman" w:eastAsia="Times New Roman" w:hAnsi="Times New Roman" w:cs="Times New Roman"/>
          <w:b/>
          <w:bCs/>
          <w:color w:val="000000"/>
          <w:sz w:val="28"/>
          <w:szCs w:val="28"/>
          <w:lang w:eastAsia="ru-RU"/>
        </w:rPr>
      </w:pPr>
    </w:p>
    <w:p w14:paraId="57A3ADC5" w14:textId="01A42A6C"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Защита конфиденциальной информации — обязательное для выполнения лицом, получившим доступ к определённой информации, требование не передавать данные третьим лицам без согласия её обладателя.</w:t>
      </w:r>
    </w:p>
    <w:p w14:paraId="3D4E5028" w14:textId="3B3D30DE"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ГКП на ПХВ «</w:t>
      </w:r>
      <w:r w:rsidR="006856B9">
        <w:rPr>
          <w:rFonts w:ascii="Times New Roman" w:eastAsia="Times New Roman" w:hAnsi="Times New Roman" w:cs="Times New Roman"/>
          <w:color w:val="000000"/>
          <w:sz w:val="28"/>
          <w:szCs w:val="28"/>
          <w:lang w:val="kk-KZ" w:eastAsia="ru-RU"/>
        </w:rPr>
        <w:t>Жамбылский о</w:t>
      </w:r>
      <w:r w:rsidR="006856B9" w:rsidRPr="006856B9">
        <w:rPr>
          <w:rFonts w:ascii="Times New Roman" w:eastAsia="Times New Roman" w:hAnsi="Times New Roman" w:cs="Times New Roman"/>
          <w:color w:val="000000"/>
          <w:sz w:val="28"/>
          <w:szCs w:val="28"/>
          <w:lang w:eastAsia="ru-RU"/>
        </w:rPr>
        <w:t>бластной центр крови</w:t>
      </w:r>
      <w:r w:rsidR="00E07CC0">
        <w:rPr>
          <w:rFonts w:ascii="Times New Roman" w:eastAsia="Times New Roman" w:hAnsi="Times New Roman" w:cs="Times New Roman"/>
          <w:color w:val="000000"/>
          <w:sz w:val="28"/>
          <w:szCs w:val="28"/>
          <w:lang w:eastAsia="ru-RU"/>
        </w:rPr>
        <w:t xml:space="preserve"> управления здравоохранения акимата Жамбылской области</w:t>
      </w:r>
      <w:r w:rsidR="006856B9" w:rsidRPr="006856B9">
        <w:rPr>
          <w:rFonts w:ascii="Times New Roman" w:eastAsia="Times New Roman" w:hAnsi="Times New Roman" w:cs="Times New Roman"/>
          <w:color w:val="000000"/>
          <w:sz w:val="28"/>
          <w:szCs w:val="28"/>
          <w:lang w:eastAsia="ru-RU"/>
        </w:rPr>
        <w:t>» стремится обеспечить конфиденциальность и неприкосновенность частной жизни пациента и информации о сотрудниках. К ним относятся информация на бумажных и электронных носителях, а так же информация передаваемая в устной форме.</w:t>
      </w:r>
    </w:p>
    <w:p w14:paraId="0065F676" w14:textId="11780787"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Целью охраны конфиденциальной информации является обеспечение прав пациента, экономической и правовой безопасности предприятия Центра и состоит из врачебной и служебной тайны.</w:t>
      </w:r>
    </w:p>
    <w:p w14:paraId="62ACBDDE" w14:textId="44C56FAA" w:rsidR="006856B9" w:rsidRPr="006856B9" w:rsidRDefault="00C46CFD" w:rsidP="006856B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ab/>
      </w:r>
      <w:r w:rsidR="006856B9" w:rsidRPr="006856B9">
        <w:rPr>
          <w:rFonts w:ascii="Times New Roman" w:eastAsia="Times New Roman" w:hAnsi="Times New Roman" w:cs="Times New Roman"/>
          <w:b/>
          <w:bCs/>
          <w:color w:val="000000"/>
          <w:sz w:val="28"/>
          <w:szCs w:val="28"/>
          <w:lang w:eastAsia="ru-RU"/>
        </w:rPr>
        <w:t>Врачебная тайна</w:t>
      </w:r>
      <w:r w:rsidR="006856B9" w:rsidRPr="006856B9">
        <w:rPr>
          <w:rFonts w:ascii="Times New Roman" w:eastAsia="Times New Roman" w:hAnsi="Times New Roman" w:cs="Times New Roman"/>
          <w:color w:val="000000"/>
          <w:sz w:val="28"/>
          <w:szCs w:val="28"/>
          <w:lang w:eastAsia="ru-RU"/>
        </w:rPr>
        <w:t> — это не подлежащие разглашению сведения о доноре/пациенте, факте обращения за медицинской помощью, результаты тестирования и иные сведения о состоянии здоровья и частной жизни, полученные в результате обследования и донации крови.</w:t>
      </w:r>
    </w:p>
    <w:p w14:paraId="17FCE5EA" w14:textId="6559B5FE" w:rsidR="006856B9" w:rsidRPr="006856B9" w:rsidRDefault="00C46CFD" w:rsidP="006856B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ab/>
      </w:r>
      <w:r w:rsidR="006856B9" w:rsidRPr="006856B9">
        <w:rPr>
          <w:rFonts w:ascii="Times New Roman" w:eastAsia="Times New Roman" w:hAnsi="Times New Roman" w:cs="Times New Roman"/>
          <w:b/>
          <w:bCs/>
          <w:color w:val="000000"/>
          <w:sz w:val="28"/>
          <w:szCs w:val="28"/>
          <w:lang w:eastAsia="ru-RU"/>
        </w:rPr>
        <w:t>Врачебную тайну составляют:</w:t>
      </w:r>
    </w:p>
    <w:p w14:paraId="5C0CF1F6" w14:textId="67E5C078" w:rsidR="006856B9" w:rsidRPr="006856B9" w:rsidRDefault="00C46CFD" w:rsidP="00C46CFD">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w:t>
      </w:r>
      <w:r w:rsidR="006856B9" w:rsidRPr="006856B9">
        <w:rPr>
          <w:rFonts w:ascii="Times New Roman" w:eastAsia="Times New Roman" w:hAnsi="Times New Roman" w:cs="Times New Roman"/>
          <w:color w:val="000000"/>
          <w:sz w:val="28"/>
          <w:szCs w:val="28"/>
          <w:lang w:eastAsia="ru-RU"/>
        </w:rPr>
        <w:t>информация о результатах тестирования донора/пациента</w:t>
      </w:r>
    </w:p>
    <w:p w14:paraId="77AB4DCB" w14:textId="7BEFEB09" w:rsidR="006856B9" w:rsidRPr="006856B9" w:rsidRDefault="00C46CFD" w:rsidP="00C46CFD">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w:t>
      </w:r>
      <w:r w:rsidR="006856B9" w:rsidRPr="006856B9">
        <w:rPr>
          <w:rFonts w:ascii="Times New Roman" w:eastAsia="Times New Roman" w:hAnsi="Times New Roman" w:cs="Times New Roman"/>
          <w:color w:val="000000"/>
          <w:sz w:val="28"/>
          <w:szCs w:val="28"/>
          <w:lang w:eastAsia="ru-RU"/>
        </w:rPr>
        <w:t>информация о состоянии здоровья и иные сведения о доноре/ пациенте, полученные при обследовании и донации крови.</w:t>
      </w:r>
    </w:p>
    <w:p w14:paraId="01D46660" w14:textId="3E18ADAF"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Информация о результатах тестирования и состоянии здоровья донора/пациента предоставляется только донору/пациенту или членам его семьи только с разрешения донора/пациента. В отношении несовершеннолетних пациентов, информация о состоянии здоровья пациента предоставляется их родителям или законному представителю. Информация, содержащаяся в медицинской документации, составляет врачебную тайну и может предоставляться без согласия пациента только по основаниям, предусмотренным законодательными актами.</w:t>
      </w:r>
    </w:p>
    <w:p w14:paraId="4C682DA4" w14:textId="348F7786" w:rsidR="006856B9" w:rsidRPr="006856B9" w:rsidRDefault="00C46CFD" w:rsidP="006856B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 xml:space="preserve">Разглашение медицинским работником без профессиональной или служебной необходимости сведений о заболевании или результатах тестирования донора/пациента наказывается штрафом в размере от ста до трехсот месячных расчетных показателей либо лишением права занимать определенные должности или заниматься определенной деятельностью на срок от двух до пяти лет, либо исправительными работами на срок до двух лет. То же деяние, повлекшее тяжкие последствия, наказывается лишением свободы на </w:t>
      </w:r>
      <w:r w:rsidR="006856B9" w:rsidRPr="006856B9">
        <w:rPr>
          <w:rFonts w:ascii="Times New Roman" w:eastAsia="Times New Roman" w:hAnsi="Times New Roman" w:cs="Times New Roman"/>
          <w:color w:val="000000"/>
          <w:sz w:val="28"/>
          <w:szCs w:val="28"/>
          <w:lang w:eastAsia="ru-RU"/>
        </w:rPr>
        <w:lastRenderedPageBreak/>
        <w:t>срок до трех лет с лишением права занимать определенные должности или заниматься определенной деятельностью на срок до трех лет или без такового.</w:t>
      </w:r>
      <w:r w:rsidR="006856B9" w:rsidRPr="006856B9">
        <w:rPr>
          <w:rFonts w:ascii="Times New Roman" w:eastAsia="Times New Roman" w:hAnsi="Times New Roman" w:cs="Times New Roman"/>
          <w:b/>
          <w:bCs/>
          <w:i/>
          <w:iCs/>
          <w:color w:val="000000"/>
          <w:sz w:val="28"/>
          <w:szCs w:val="28"/>
          <w:lang w:eastAsia="ru-RU"/>
        </w:rPr>
        <w:t xml:space="preserve">(Статья </w:t>
      </w:r>
      <w:r w:rsidR="00306537">
        <w:rPr>
          <w:rFonts w:ascii="Times New Roman" w:eastAsia="Times New Roman" w:hAnsi="Times New Roman" w:cs="Times New Roman"/>
          <w:b/>
          <w:bCs/>
          <w:i/>
          <w:iCs/>
          <w:color w:val="000000"/>
          <w:sz w:val="28"/>
          <w:szCs w:val="28"/>
          <w:lang w:eastAsia="ru-RU"/>
        </w:rPr>
        <w:t>321</w:t>
      </w:r>
      <w:r w:rsidR="006856B9" w:rsidRPr="006856B9">
        <w:rPr>
          <w:rFonts w:ascii="Times New Roman" w:eastAsia="Times New Roman" w:hAnsi="Times New Roman" w:cs="Times New Roman"/>
          <w:b/>
          <w:bCs/>
          <w:i/>
          <w:iCs/>
          <w:color w:val="000000"/>
          <w:sz w:val="28"/>
          <w:szCs w:val="28"/>
          <w:lang w:eastAsia="ru-RU"/>
        </w:rPr>
        <w:t xml:space="preserve"> Уголовного Кодекса РК от 16.07.97г. с изменениями и дополнениями от 03.07.2014 года</w:t>
      </w:r>
      <w:r w:rsidR="00326A04">
        <w:rPr>
          <w:rFonts w:ascii="Times New Roman" w:eastAsia="Times New Roman" w:hAnsi="Times New Roman" w:cs="Times New Roman"/>
          <w:b/>
          <w:bCs/>
          <w:i/>
          <w:iCs/>
          <w:color w:val="000000"/>
          <w:sz w:val="28"/>
          <w:szCs w:val="28"/>
          <w:lang w:eastAsia="ru-RU"/>
        </w:rPr>
        <w:t xml:space="preserve"> </w:t>
      </w:r>
      <w:r w:rsidR="006856B9" w:rsidRPr="006856B9">
        <w:rPr>
          <w:rFonts w:ascii="Times New Roman" w:eastAsia="Times New Roman" w:hAnsi="Times New Roman" w:cs="Times New Roman"/>
          <w:b/>
          <w:bCs/>
          <w:i/>
          <w:iCs/>
          <w:color w:val="000000"/>
          <w:sz w:val="28"/>
          <w:szCs w:val="28"/>
          <w:lang w:eastAsia="ru-RU"/>
        </w:rPr>
        <w:t>изложена в редакции </w:t>
      </w:r>
      <w:hyperlink r:id="rId5" w:tgtFrame="_parent" w:history="1">
        <w:r w:rsidR="006856B9" w:rsidRPr="006856B9">
          <w:rPr>
            <w:rFonts w:ascii="Times New Roman" w:eastAsia="Times New Roman" w:hAnsi="Times New Roman" w:cs="Times New Roman"/>
            <w:b/>
            <w:bCs/>
            <w:i/>
            <w:iCs/>
            <w:color w:val="B40000"/>
            <w:sz w:val="28"/>
            <w:szCs w:val="28"/>
            <w:u w:val="single"/>
            <w:lang w:eastAsia="ru-RU"/>
          </w:rPr>
          <w:t>Закона</w:t>
        </w:r>
      </w:hyperlink>
      <w:r w:rsidR="006856B9" w:rsidRPr="006856B9">
        <w:rPr>
          <w:rFonts w:ascii="Times New Roman" w:eastAsia="Times New Roman" w:hAnsi="Times New Roman" w:cs="Times New Roman"/>
          <w:b/>
          <w:bCs/>
          <w:i/>
          <w:iCs/>
          <w:color w:val="000000"/>
          <w:sz w:val="28"/>
          <w:szCs w:val="28"/>
          <w:lang w:eastAsia="ru-RU"/>
        </w:rPr>
        <w:t> РК от 18.01.11 г. № 393-IV).</w:t>
      </w:r>
    </w:p>
    <w:p w14:paraId="53ABD255" w14:textId="4F1D087E"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Лица, которым в установленном законом порядке переданы сведения, составляющие врачебную тайну, наравне с медицинскими работниками с учетом причиненного гражданину ущерба несут за разглашение врачебной тайны уголовную ответственность в соответствии с законодательством Республики Казахстан.</w:t>
      </w:r>
    </w:p>
    <w:p w14:paraId="01B0EAFD" w14:textId="7CA7A685" w:rsidR="006856B9" w:rsidRPr="006856B9" w:rsidRDefault="00C46CFD" w:rsidP="006856B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ab/>
      </w:r>
      <w:r w:rsidR="006856B9" w:rsidRPr="006856B9">
        <w:rPr>
          <w:rFonts w:ascii="Times New Roman" w:eastAsia="Times New Roman" w:hAnsi="Times New Roman" w:cs="Times New Roman"/>
          <w:b/>
          <w:bCs/>
          <w:color w:val="000000"/>
          <w:sz w:val="28"/>
          <w:szCs w:val="28"/>
          <w:lang w:eastAsia="ru-RU"/>
        </w:rPr>
        <w:t>Служебная тайна.</w:t>
      </w:r>
      <w:r w:rsidR="006856B9" w:rsidRPr="006856B9">
        <w:rPr>
          <w:rFonts w:ascii="Times New Roman" w:eastAsia="Times New Roman" w:hAnsi="Times New Roman" w:cs="Times New Roman"/>
          <w:color w:val="000000"/>
          <w:sz w:val="28"/>
          <w:szCs w:val="28"/>
          <w:lang w:eastAsia="ru-RU"/>
        </w:rPr>
        <w:t xml:space="preserve"> Служебную тайну предприятия составляют любые сведения, в том числе сведения, содержащиеся в служебной переписке, телефонных переговорах, почтовых отправлениях, телеграфных и иных сообщениях, передаваемых по сетям электронной и почтовой связи, которые стали известны работнику </w:t>
      </w:r>
      <w:r w:rsidR="009F7DF0">
        <w:rPr>
          <w:rFonts w:ascii="Times New Roman" w:eastAsia="Times New Roman" w:hAnsi="Times New Roman" w:cs="Times New Roman"/>
          <w:color w:val="000000"/>
          <w:sz w:val="28"/>
          <w:szCs w:val="28"/>
          <w:lang w:eastAsia="ru-RU"/>
        </w:rPr>
        <w:t>предприятия</w:t>
      </w:r>
      <w:r w:rsidR="006856B9" w:rsidRPr="006856B9">
        <w:rPr>
          <w:rFonts w:ascii="Times New Roman" w:eastAsia="Times New Roman" w:hAnsi="Times New Roman" w:cs="Times New Roman"/>
          <w:color w:val="000000"/>
          <w:sz w:val="28"/>
          <w:szCs w:val="28"/>
          <w:lang w:eastAsia="ru-RU"/>
        </w:rPr>
        <w:t xml:space="preserve"> в связи с исполнением им возложенных на него трудовых обязанностей.</w:t>
      </w:r>
    </w:p>
    <w:p w14:paraId="7B3392CB" w14:textId="312EC38D"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Служебная тайна также может иметь сведения входящие в состав государственной тайны, разглашение или утрата которых может нанести ущерб национальным интересам государства, интересам государственных органов и организаций Республики Казахстан.</w:t>
      </w:r>
    </w:p>
    <w:p w14:paraId="0493805F" w14:textId="769B55BE"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 xml:space="preserve">Информация о деятельности </w:t>
      </w:r>
      <w:r w:rsidR="009F7DF0">
        <w:rPr>
          <w:rFonts w:ascii="Times New Roman" w:eastAsia="Times New Roman" w:hAnsi="Times New Roman" w:cs="Times New Roman"/>
          <w:color w:val="000000"/>
          <w:sz w:val="28"/>
          <w:szCs w:val="28"/>
          <w:lang w:eastAsia="ru-RU"/>
        </w:rPr>
        <w:t>предприятия</w:t>
      </w:r>
      <w:r w:rsidR="006856B9" w:rsidRPr="006856B9">
        <w:rPr>
          <w:rFonts w:ascii="Times New Roman" w:eastAsia="Times New Roman" w:hAnsi="Times New Roman" w:cs="Times New Roman"/>
          <w:color w:val="000000"/>
          <w:sz w:val="28"/>
          <w:szCs w:val="28"/>
          <w:lang w:eastAsia="ru-RU"/>
        </w:rPr>
        <w:t xml:space="preserve"> с пометкой «Конфиденциально», «Для служебного пользования», являются реквизитами, свидетельствующими о степени секретности информации, содержащихся на носителе и проставляются на самом носителе и (или) в сопроводительной документации на него.</w:t>
      </w:r>
    </w:p>
    <w:p w14:paraId="223AB387" w14:textId="77777777" w:rsidR="006D0ACA" w:rsidRPr="006D0ACA" w:rsidRDefault="00C46CFD" w:rsidP="006D0ACA">
      <w:pPr>
        <w:pStyle w:val="a3"/>
        <w:jc w:val="both"/>
        <w:rPr>
          <w:rFonts w:eastAsiaTheme="minorEastAsia"/>
          <w:sz w:val="28"/>
          <w:szCs w:val="28"/>
        </w:rPr>
      </w:pPr>
      <w:r>
        <w:rPr>
          <w:color w:val="000000"/>
          <w:sz w:val="28"/>
          <w:szCs w:val="28"/>
        </w:rPr>
        <w:tab/>
      </w:r>
      <w:r w:rsidR="006856B9" w:rsidRPr="006D0ACA">
        <w:rPr>
          <w:color w:val="000000"/>
          <w:sz w:val="28"/>
          <w:szCs w:val="28"/>
        </w:rPr>
        <w:t>Лица, незаконными методами получившие такую информацию, а также служащие вопреки трудовому договору или контрагенты вопреки гражданско-правовому договору, разгласившие служебную или коммерческую тайну, обязаны возместить причиненный ущерб.</w:t>
      </w:r>
      <w:r w:rsidR="006856B9" w:rsidRPr="006D0ACA">
        <w:rPr>
          <w:b/>
          <w:bCs/>
          <w:i/>
          <w:iCs/>
          <w:color w:val="000000"/>
          <w:sz w:val="28"/>
          <w:szCs w:val="28"/>
        </w:rPr>
        <w:t>(Статья 126 Гражданского Кодекса РК «Служебная и коммерческая тайна» от 27.12.1994 г. (</w:t>
      </w:r>
      <w:hyperlink r:id="rId6" w:anchor="/document/93/28996/dfasvtz1gb/" w:tgtFrame="_blank" w:history="1">
        <w:r w:rsidR="006D0ACA" w:rsidRPr="006D0ACA">
          <w:rPr>
            <w:rStyle w:val="a7"/>
            <w:sz w:val="28"/>
            <w:szCs w:val="28"/>
            <w:u w:val="none"/>
          </w:rPr>
          <w:t>с изменениями и дополнениями по состоянию на 19.03.2026 г.</w:t>
        </w:r>
      </w:hyperlink>
      <w:r w:rsidR="006D0ACA" w:rsidRPr="006D0ACA">
        <w:rPr>
          <w:sz w:val="28"/>
          <w:szCs w:val="28"/>
        </w:rPr>
        <w:t>)</w:t>
      </w:r>
    </w:p>
    <w:p w14:paraId="6EAE66A2" w14:textId="72A8218E"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Сотрудники, в ходе выполнения своих должностных обязанностей</w:t>
      </w:r>
      <w:r w:rsidR="00E32B99">
        <w:rPr>
          <w:rFonts w:ascii="Times New Roman" w:eastAsia="Times New Roman" w:hAnsi="Times New Roman" w:cs="Times New Roman"/>
          <w:color w:val="000000"/>
          <w:sz w:val="28"/>
          <w:szCs w:val="28"/>
          <w:lang w:val="kk-KZ" w:eastAsia="ru-RU"/>
        </w:rPr>
        <w:t xml:space="preserve"> </w:t>
      </w:r>
      <w:r w:rsidR="006856B9" w:rsidRPr="006856B9">
        <w:rPr>
          <w:rFonts w:ascii="Times New Roman" w:eastAsia="Times New Roman" w:hAnsi="Times New Roman" w:cs="Times New Roman"/>
          <w:color w:val="000000"/>
          <w:sz w:val="28"/>
          <w:szCs w:val="28"/>
          <w:lang w:eastAsia="ru-RU"/>
        </w:rPr>
        <w:t>имеющие доступ к конфиденциальным электронным документам, обязаны защищать информацию путем ввода пароля к файлам.</w:t>
      </w:r>
    </w:p>
    <w:p w14:paraId="33A453DB" w14:textId="371C4A8F"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К служебной тайне не относится информация, разглашенная предприятием самостоятельно или с его согласия, а также иная информация, ограничения доступа к которой не допускаются в соответствии с законодательством Республики Казахстан.</w:t>
      </w:r>
    </w:p>
    <w:p w14:paraId="4231CDE7" w14:textId="3B7EA0B6" w:rsidR="006856B9" w:rsidRPr="006856B9" w:rsidRDefault="006856B9" w:rsidP="00C46CFD">
      <w:pPr>
        <w:spacing w:after="0" w:line="240" w:lineRule="auto"/>
        <w:jc w:val="center"/>
        <w:rPr>
          <w:rFonts w:ascii="Times New Roman" w:eastAsia="Times New Roman" w:hAnsi="Times New Roman" w:cs="Times New Roman"/>
          <w:color w:val="000000"/>
          <w:sz w:val="28"/>
          <w:szCs w:val="28"/>
          <w:lang w:eastAsia="ru-RU"/>
        </w:rPr>
      </w:pPr>
      <w:r w:rsidRPr="006856B9">
        <w:rPr>
          <w:rFonts w:ascii="Times New Roman" w:eastAsia="Times New Roman" w:hAnsi="Times New Roman" w:cs="Times New Roman"/>
          <w:b/>
          <w:bCs/>
          <w:color w:val="000000"/>
          <w:sz w:val="28"/>
          <w:szCs w:val="28"/>
          <w:lang w:eastAsia="ru-RU"/>
        </w:rPr>
        <w:t xml:space="preserve">Охрана конфиденциальной информации </w:t>
      </w:r>
      <w:r w:rsidR="009F7DF0">
        <w:rPr>
          <w:rFonts w:ascii="Times New Roman" w:eastAsia="Times New Roman" w:hAnsi="Times New Roman" w:cs="Times New Roman"/>
          <w:b/>
          <w:bCs/>
          <w:color w:val="000000"/>
          <w:sz w:val="28"/>
          <w:szCs w:val="28"/>
          <w:lang w:eastAsia="ru-RU"/>
        </w:rPr>
        <w:t>предприятия</w:t>
      </w:r>
    </w:p>
    <w:p w14:paraId="0BB4EC7D" w14:textId="42E71621"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 xml:space="preserve">Охрана конфиденциальной информации предприятия состоит в принятии комплекса мер, направленных на ограничение доступа к конфиденциальной информации третьих лиц, на предотвращение несанкционированного разглашения конфиденциальной информации, выявление нарушений режима конфиденциальной информации </w:t>
      </w:r>
      <w:r w:rsidR="009F7DF0">
        <w:rPr>
          <w:rFonts w:ascii="Times New Roman" w:eastAsia="Times New Roman" w:hAnsi="Times New Roman" w:cs="Times New Roman"/>
          <w:color w:val="000000"/>
          <w:sz w:val="28"/>
          <w:szCs w:val="28"/>
          <w:lang w:eastAsia="ru-RU"/>
        </w:rPr>
        <w:t>предприятия</w:t>
      </w:r>
      <w:r w:rsidR="006856B9" w:rsidRPr="006856B9">
        <w:rPr>
          <w:rFonts w:ascii="Times New Roman" w:eastAsia="Times New Roman" w:hAnsi="Times New Roman" w:cs="Times New Roman"/>
          <w:color w:val="000000"/>
          <w:sz w:val="28"/>
          <w:szCs w:val="28"/>
          <w:lang w:eastAsia="ru-RU"/>
        </w:rPr>
        <w:t xml:space="preserve">, пресечение нарушений режима </w:t>
      </w:r>
      <w:r w:rsidR="006856B9" w:rsidRPr="006856B9">
        <w:rPr>
          <w:rFonts w:ascii="Times New Roman" w:eastAsia="Times New Roman" w:hAnsi="Times New Roman" w:cs="Times New Roman"/>
          <w:color w:val="000000"/>
          <w:sz w:val="28"/>
          <w:szCs w:val="28"/>
          <w:lang w:eastAsia="ru-RU"/>
        </w:rPr>
        <w:lastRenderedPageBreak/>
        <w:t>конфиденциальной информации, привлечение лиц, нарушающих режим конфиденциальной информации к установленной ответственности.</w:t>
      </w:r>
    </w:p>
    <w:p w14:paraId="36E13B85" w14:textId="6AB68506"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Обязательным условием трудовых договоров, заключаемых с работниками предприятия, является условие о соблюдении работником врачебной, служебной тайны.</w:t>
      </w:r>
    </w:p>
    <w:p w14:paraId="79B53B6C" w14:textId="3FA9ABDE"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Руководители структурных подразделений обязаны не реже одного раза в квартал проводить среди непосредственно подчиненных им работников инструктаж по соблюдению режима врачебной и служебной тайны. Вновь принятый на работу работник проходит инструктаж при принятии на работу. Данные о проведенном инструктаже фиксируются в специальном журнале.</w:t>
      </w:r>
    </w:p>
    <w:p w14:paraId="38B5A3D5" w14:textId="31CB529B" w:rsidR="006856B9" w:rsidRPr="006856B9" w:rsidRDefault="006856B9" w:rsidP="00C46CFD">
      <w:pPr>
        <w:spacing w:after="0" w:line="240" w:lineRule="auto"/>
        <w:jc w:val="center"/>
        <w:rPr>
          <w:rFonts w:ascii="Times New Roman" w:eastAsia="Times New Roman" w:hAnsi="Times New Roman" w:cs="Times New Roman"/>
          <w:color w:val="000000"/>
          <w:sz w:val="28"/>
          <w:szCs w:val="28"/>
          <w:lang w:eastAsia="ru-RU"/>
        </w:rPr>
      </w:pPr>
      <w:r w:rsidRPr="006856B9">
        <w:rPr>
          <w:rFonts w:ascii="Times New Roman" w:eastAsia="Times New Roman" w:hAnsi="Times New Roman" w:cs="Times New Roman"/>
          <w:b/>
          <w:bCs/>
          <w:color w:val="000000"/>
          <w:sz w:val="28"/>
          <w:szCs w:val="28"/>
          <w:lang w:eastAsia="ru-RU"/>
        </w:rPr>
        <w:t xml:space="preserve">Порядок использования и предоставления конфиденциальной информации </w:t>
      </w:r>
      <w:r w:rsidR="009F7DF0">
        <w:rPr>
          <w:rFonts w:ascii="Times New Roman" w:eastAsia="Times New Roman" w:hAnsi="Times New Roman" w:cs="Times New Roman"/>
          <w:b/>
          <w:bCs/>
          <w:color w:val="000000"/>
          <w:sz w:val="28"/>
          <w:szCs w:val="28"/>
          <w:lang w:eastAsia="ru-RU"/>
        </w:rPr>
        <w:t>предприятия</w:t>
      </w:r>
    </w:p>
    <w:p w14:paraId="2B5AF720" w14:textId="0FF5068B"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 xml:space="preserve">Использование конфиденциальной информации предприятия допускается только теми работниками </w:t>
      </w:r>
      <w:r w:rsidR="009F7DF0">
        <w:rPr>
          <w:rFonts w:ascii="Times New Roman" w:eastAsia="Times New Roman" w:hAnsi="Times New Roman" w:cs="Times New Roman"/>
          <w:color w:val="000000"/>
          <w:sz w:val="28"/>
          <w:szCs w:val="28"/>
          <w:lang w:eastAsia="ru-RU"/>
        </w:rPr>
        <w:t>предприятия</w:t>
      </w:r>
      <w:r w:rsidR="006856B9" w:rsidRPr="006856B9">
        <w:rPr>
          <w:rFonts w:ascii="Times New Roman" w:eastAsia="Times New Roman" w:hAnsi="Times New Roman" w:cs="Times New Roman"/>
          <w:color w:val="000000"/>
          <w:sz w:val="28"/>
          <w:szCs w:val="28"/>
          <w:lang w:eastAsia="ru-RU"/>
        </w:rPr>
        <w:t>, которым доступ к такой информации необходим в силу выполняемых ими функций.</w:t>
      </w:r>
    </w:p>
    <w:p w14:paraId="5BC74ACF" w14:textId="6A14AB55" w:rsidR="006856B9" w:rsidRP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 xml:space="preserve">Предоставление конфиденциальной информации предприятия третьим лицам возможно не иначе как с санкции директора </w:t>
      </w:r>
      <w:r w:rsidR="009F7DF0">
        <w:rPr>
          <w:rFonts w:ascii="Times New Roman" w:eastAsia="Times New Roman" w:hAnsi="Times New Roman" w:cs="Times New Roman"/>
          <w:color w:val="000000"/>
          <w:sz w:val="28"/>
          <w:szCs w:val="28"/>
          <w:lang w:eastAsia="ru-RU"/>
        </w:rPr>
        <w:t>предприятия</w:t>
      </w:r>
      <w:r w:rsidR="006856B9" w:rsidRPr="006856B9">
        <w:rPr>
          <w:rFonts w:ascii="Times New Roman" w:eastAsia="Times New Roman" w:hAnsi="Times New Roman" w:cs="Times New Roman"/>
          <w:color w:val="000000"/>
          <w:sz w:val="28"/>
          <w:szCs w:val="28"/>
          <w:lang w:eastAsia="ru-RU"/>
        </w:rPr>
        <w:t>.</w:t>
      </w:r>
    </w:p>
    <w:p w14:paraId="078DCC48" w14:textId="6B332B34" w:rsidR="006856B9"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6856B9" w:rsidRPr="006856B9">
        <w:rPr>
          <w:rFonts w:ascii="Times New Roman" w:eastAsia="Times New Roman" w:hAnsi="Times New Roman" w:cs="Times New Roman"/>
          <w:color w:val="000000"/>
          <w:sz w:val="28"/>
          <w:szCs w:val="28"/>
          <w:lang w:eastAsia="ru-RU"/>
        </w:rPr>
        <w:t>Лица виновные в нарушении режима конфиденциальной информации предприятия привлекаются в установленном порядке к уголовной, административной, дисциплинарной и гражданско-правовой ответственности.</w:t>
      </w:r>
    </w:p>
    <w:p w14:paraId="250D55A4" w14:textId="0B9B2FDA" w:rsidR="00C46CFD"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p>
    <w:p w14:paraId="5B87654E" w14:textId="74465A7E" w:rsidR="00C46CFD" w:rsidRDefault="00C46CFD" w:rsidP="006856B9">
      <w:pPr>
        <w:spacing w:before="120" w:after="120" w:line="240" w:lineRule="auto"/>
        <w:jc w:val="both"/>
        <w:rPr>
          <w:rFonts w:ascii="Times New Roman" w:eastAsia="Times New Roman" w:hAnsi="Times New Roman" w:cs="Times New Roman"/>
          <w:color w:val="000000"/>
          <w:sz w:val="28"/>
          <w:szCs w:val="28"/>
          <w:lang w:eastAsia="ru-RU"/>
        </w:rPr>
      </w:pPr>
    </w:p>
    <w:p w14:paraId="65E29AE7" w14:textId="6428560F" w:rsidR="00DC7DF9" w:rsidRPr="006856B9" w:rsidRDefault="00C46CFD" w:rsidP="00306537">
      <w:pPr>
        <w:spacing w:before="120" w:after="12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sidR="00F041F3">
        <w:rPr>
          <w:rFonts w:ascii="Times New Roman" w:eastAsia="Times New Roman" w:hAnsi="Times New Roman" w:cs="Times New Roman"/>
          <w:b/>
          <w:bCs/>
          <w:color w:val="000000"/>
          <w:sz w:val="28"/>
          <w:szCs w:val="28"/>
          <w:lang w:eastAsia="ru-RU"/>
        </w:rPr>
        <w:t>Начальник СУП</w:t>
      </w:r>
      <w:r w:rsidRPr="00C46CFD">
        <w:rPr>
          <w:rFonts w:ascii="Times New Roman" w:eastAsia="Times New Roman" w:hAnsi="Times New Roman" w:cs="Times New Roman"/>
          <w:b/>
          <w:bCs/>
          <w:color w:val="000000"/>
          <w:sz w:val="28"/>
          <w:szCs w:val="28"/>
          <w:lang w:eastAsia="ru-RU"/>
        </w:rPr>
        <w:tab/>
      </w:r>
      <w:r w:rsidRPr="00C46CFD">
        <w:rPr>
          <w:rFonts w:ascii="Times New Roman" w:eastAsia="Times New Roman" w:hAnsi="Times New Roman" w:cs="Times New Roman"/>
          <w:b/>
          <w:bCs/>
          <w:color w:val="000000"/>
          <w:sz w:val="28"/>
          <w:szCs w:val="28"/>
          <w:lang w:eastAsia="ru-RU"/>
        </w:rPr>
        <w:tab/>
      </w:r>
      <w:r w:rsidRPr="00C46CFD">
        <w:rPr>
          <w:rFonts w:ascii="Times New Roman" w:eastAsia="Times New Roman" w:hAnsi="Times New Roman" w:cs="Times New Roman"/>
          <w:b/>
          <w:bCs/>
          <w:color w:val="000000"/>
          <w:sz w:val="28"/>
          <w:szCs w:val="28"/>
          <w:lang w:eastAsia="ru-RU"/>
        </w:rPr>
        <w:tab/>
      </w:r>
      <w:proofErr w:type="spellStart"/>
      <w:r w:rsidR="00F041F3">
        <w:rPr>
          <w:rFonts w:ascii="Times New Roman" w:eastAsia="Times New Roman" w:hAnsi="Times New Roman" w:cs="Times New Roman"/>
          <w:b/>
          <w:bCs/>
          <w:color w:val="000000"/>
          <w:sz w:val="28"/>
          <w:szCs w:val="28"/>
          <w:lang w:eastAsia="ru-RU"/>
        </w:rPr>
        <w:t>А.Журмухамедова</w:t>
      </w:r>
      <w:proofErr w:type="spellEnd"/>
    </w:p>
    <w:sectPr w:rsidR="00DC7DF9" w:rsidRPr="006856B9" w:rsidSect="0067003E">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F14ED"/>
    <w:multiLevelType w:val="multilevel"/>
    <w:tmpl w:val="1AFA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28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306537"/>
    <w:rsid w:val="00326A04"/>
    <w:rsid w:val="003624BA"/>
    <w:rsid w:val="004E342F"/>
    <w:rsid w:val="00645597"/>
    <w:rsid w:val="0067003E"/>
    <w:rsid w:val="006856B9"/>
    <w:rsid w:val="006D0ACA"/>
    <w:rsid w:val="008D4156"/>
    <w:rsid w:val="008D6E06"/>
    <w:rsid w:val="009F7DF0"/>
    <w:rsid w:val="00C46CFD"/>
    <w:rsid w:val="00CC23A9"/>
    <w:rsid w:val="00DC7DF9"/>
    <w:rsid w:val="00E07CC0"/>
    <w:rsid w:val="00E32B99"/>
    <w:rsid w:val="00F041F3"/>
    <w:rsid w:val="00FE5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CF36"/>
  <w15:chartTrackingRefBased/>
  <w15:docId w15:val="{770CE42B-2F35-44C9-BA93-932FDB181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6856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856B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856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856B9"/>
    <w:rPr>
      <w:b/>
      <w:bCs/>
    </w:rPr>
  </w:style>
  <w:style w:type="paragraph" w:styleId="a5">
    <w:name w:val="Balloon Text"/>
    <w:basedOn w:val="a"/>
    <w:link w:val="a6"/>
    <w:uiPriority w:val="99"/>
    <w:semiHidden/>
    <w:unhideWhenUsed/>
    <w:rsid w:val="006856B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856B9"/>
    <w:rPr>
      <w:rFonts w:ascii="Segoe UI" w:hAnsi="Segoe UI" w:cs="Segoe UI"/>
      <w:sz w:val="18"/>
      <w:szCs w:val="18"/>
    </w:rPr>
  </w:style>
  <w:style w:type="character" w:styleId="a7">
    <w:name w:val="Hyperlink"/>
    <w:basedOn w:val="a0"/>
    <w:uiPriority w:val="99"/>
    <w:semiHidden/>
    <w:unhideWhenUsed/>
    <w:rsid w:val="006D0A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498069">
      <w:bodyDiv w:val="1"/>
      <w:marLeft w:val="0"/>
      <w:marRight w:val="0"/>
      <w:marTop w:val="0"/>
      <w:marBottom w:val="0"/>
      <w:divBdr>
        <w:top w:val="none" w:sz="0" w:space="0" w:color="auto"/>
        <w:left w:val="none" w:sz="0" w:space="0" w:color="auto"/>
        <w:bottom w:val="none" w:sz="0" w:space="0" w:color="auto"/>
        <w:right w:val="none" w:sz="0" w:space="0" w:color="auto"/>
      </w:divBdr>
      <w:divsChild>
        <w:div w:id="1565948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d.mcfr.kz/" TargetMode="External"/><Relationship Id="rId5" Type="http://schemas.openxmlformats.org/officeDocument/2006/relationships/hyperlink" Target="http://online.zakon.kz/Document/?link_id=100180799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973</Words>
  <Characters>5550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AlmaDastanovna</cp:lastModifiedBy>
  <cp:revision>17</cp:revision>
  <cp:lastPrinted>2026-04-06T12:21:00Z</cp:lastPrinted>
  <dcterms:created xsi:type="dcterms:W3CDTF">2020-03-10T05:38:00Z</dcterms:created>
  <dcterms:modified xsi:type="dcterms:W3CDTF">2026-04-06T12:22:00Z</dcterms:modified>
</cp:coreProperties>
</file>