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515CC" w14:textId="6B799FA1" w:rsidR="003E61EE" w:rsidRPr="003E61EE" w:rsidRDefault="003E61EE" w:rsidP="003E61EE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E61EE">
        <w:rPr>
          <w:rFonts w:ascii="Times New Roman" w:hAnsi="Times New Roman" w:cs="Times New Roman"/>
          <w:b/>
          <w:bCs/>
          <w:sz w:val="40"/>
          <w:szCs w:val="40"/>
        </w:rPr>
        <w:t>ГКП на ПХВ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3E61EE">
        <w:rPr>
          <w:rFonts w:ascii="Times New Roman" w:hAnsi="Times New Roman" w:cs="Times New Roman"/>
          <w:b/>
          <w:bCs/>
          <w:sz w:val="40"/>
          <w:szCs w:val="40"/>
        </w:rPr>
        <w:t xml:space="preserve"> «</w:t>
      </w:r>
      <w:proofErr w:type="spellStart"/>
      <w:r w:rsidRPr="003E61EE">
        <w:rPr>
          <w:rFonts w:ascii="Times New Roman" w:hAnsi="Times New Roman" w:cs="Times New Roman"/>
          <w:b/>
          <w:bCs/>
          <w:sz w:val="40"/>
          <w:szCs w:val="40"/>
        </w:rPr>
        <w:t>Жамбылский</w:t>
      </w:r>
      <w:proofErr w:type="spellEnd"/>
      <w:r w:rsidRPr="003E61EE">
        <w:rPr>
          <w:rFonts w:ascii="Times New Roman" w:hAnsi="Times New Roman" w:cs="Times New Roman"/>
          <w:b/>
          <w:bCs/>
          <w:sz w:val="40"/>
          <w:szCs w:val="40"/>
        </w:rPr>
        <w:t xml:space="preserve"> областной центр крови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3E61EE">
        <w:rPr>
          <w:rFonts w:ascii="Times New Roman" w:hAnsi="Times New Roman" w:cs="Times New Roman"/>
          <w:b/>
          <w:bCs/>
          <w:sz w:val="40"/>
          <w:szCs w:val="40"/>
        </w:rPr>
        <w:t xml:space="preserve">управление здравоохранения </w:t>
      </w:r>
      <w:proofErr w:type="spellStart"/>
      <w:r w:rsidRPr="003E61EE">
        <w:rPr>
          <w:rFonts w:ascii="Times New Roman" w:hAnsi="Times New Roman" w:cs="Times New Roman"/>
          <w:b/>
          <w:bCs/>
          <w:sz w:val="40"/>
          <w:szCs w:val="40"/>
        </w:rPr>
        <w:t>акимата</w:t>
      </w:r>
      <w:proofErr w:type="spellEnd"/>
      <w:r w:rsidRPr="003E61EE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3E61EE">
        <w:rPr>
          <w:rFonts w:ascii="Times New Roman" w:hAnsi="Times New Roman" w:cs="Times New Roman"/>
          <w:b/>
          <w:bCs/>
          <w:sz w:val="40"/>
          <w:szCs w:val="40"/>
        </w:rPr>
        <w:t>Жамбылской</w:t>
      </w:r>
      <w:proofErr w:type="spellEnd"/>
      <w:r w:rsidRPr="003E61EE">
        <w:rPr>
          <w:rFonts w:ascii="Times New Roman" w:hAnsi="Times New Roman" w:cs="Times New Roman"/>
          <w:b/>
          <w:bCs/>
          <w:sz w:val="40"/>
          <w:szCs w:val="40"/>
        </w:rPr>
        <w:t xml:space="preserve"> области</w:t>
      </w:r>
      <w:r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14:paraId="5821C941" w14:textId="373395C4" w:rsidR="008F761C" w:rsidRPr="00532ECC" w:rsidRDefault="003E61EE" w:rsidP="008F761C">
      <w:pPr>
        <w:rPr>
          <w:rFonts w:ascii="Times New Roman" w:hAnsi="Times New Roman" w:cs="Times New Roman"/>
          <w:sz w:val="56"/>
          <w:szCs w:val="56"/>
        </w:rPr>
      </w:pPr>
      <w:r w:rsidRPr="008F761C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23F39526" wp14:editId="6900FCB3">
            <wp:simplePos x="0" y="0"/>
            <wp:positionH relativeFrom="page">
              <wp:posOffset>571500</wp:posOffset>
            </wp:positionH>
            <wp:positionV relativeFrom="margin">
              <wp:posOffset>-16510</wp:posOffset>
            </wp:positionV>
            <wp:extent cx="933450" cy="914400"/>
            <wp:effectExtent l="0" t="0" r="0" b="0"/>
            <wp:wrapSquare wrapText="bothSides"/>
            <wp:docPr id="1" name="Рисунок 1" descr="C:\Users\zampomed\Desktop\зам\Новая папка (2)\ЦК ЛОГО ПН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pomed\Desktop\зам\Новая папка (2)\ЦК ЛОГО ПНГ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32B57B" w14:textId="7B779F9F" w:rsidR="008F761C" w:rsidRDefault="008F761C" w:rsidP="008F761C">
      <w:pPr>
        <w:rPr>
          <w:rFonts w:ascii="Times New Roman" w:hAnsi="Times New Roman" w:cs="Times New Roman"/>
          <w:sz w:val="28"/>
          <w:szCs w:val="28"/>
        </w:rPr>
      </w:pPr>
    </w:p>
    <w:p w14:paraId="6B68F49E" w14:textId="41971222" w:rsidR="008F761C" w:rsidRDefault="008F761C" w:rsidP="008F761C">
      <w:pPr>
        <w:rPr>
          <w:rFonts w:ascii="Times New Roman" w:hAnsi="Times New Roman" w:cs="Times New Roman"/>
          <w:sz w:val="28"/>
          <w:szCs w:val="28"/>
        </w:rPr>
      </w:pPr>
    </w:p>
    <w:p w14:paraId="347D2F6F" w14:textId="1E8BF082" w:rsidR="008F761C" w:rsidRDefault="008F761C" w:rsidP="008F761C">
      <w:pPr>
        <w:rPr>
          <w:rFonts w:ascii="Times New Roman" w:hAnsi="Times New Roman" w:cs="Times New Roman"/>
          <w:sz w:val="28"/>
          <w:szCs w:val="28"/>
        </w:rPr>
      </w:pPr>
    </w:p>
    <w:p w14:paraId="41918DAA" w14:textId="43D3CB8D" w:rsidR="008F761C" w:rsidRDefault="008F761C" w:rsidP="008F761C">
      <w:pPr>
        <w:rPr>
          <w:rFonts w:ascii="Times New Roman" w:hAnsi="Times New Roman" w:cs="Times New Roman"/>
          <w:sz w:val="28"/>
          <w:szCs w:val="28"/>
        </w:rPr>
      </w:pPr>
    </w:p>
    <w:p w14:paraId="46CF1CC2" w14:textId="44E68758" w:rsidR="007F17BE" w:rsidRDefault="007F17BE" w:rsidP="001C56BD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14:paraId="128F2043" w14:textId="0D3DC5A1" w:rsidR="008F761C" w:rsidRPr="003E61EE" w:rsidRDefault="00532ECC" w:rsidP="001C56B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  <w:lang w:eastAsia="ru-RU"/>
        </w:rPr>
      </w:pPr>
      <w:r w:rsidRPr="003E61EE"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  <w:lang w:eastAsia="ru-RU"/>
        </w:rPr>
        <w:t>Годовой отчет</w:t>
      </w:r>
      <w:r w:rsidR="008F761C" w:rsidRPr="003E61EE"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  <w:lang w:eastAsia="ru-RU"/>
        </w:rPr>
        <w:t xml:space="preserve"> </w:t>
      </w:r>
      <w:r w:rsidR="003E61EE" w:rsidRPr="003E61EE"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  <w:lang w:eastAsia="ru-RU"/>
        </w:rPr>
        <w:t xml:space="preserve">за </w:t>
      </w:r>
      <w:r w:rsidR="00227E91"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  <w:lang w:eastAsia="ru-RU"/>
        </w:rPr>
        <w:t>2022</w:t>
      </w:r>
      <w:r w:rsidRPr="003E61EE"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  <w:lang w:eastAsia="ru-RU"/>
        </w:rPr>
        <w:t xml:space="preserve"> год</w:t>
      </w:r>
    </w:p>
    <w:p w14:paraId="17D55F64" w14:textId="77777777" w:rsidR="008F761C" w:rsidRDefault="008F761C" w:rsidP="008F761C">
      <w:pPr>
        <w:rPr>
          <w:rFonts w:ascii="Times New Roman" w:hAnsi="Times New Roman" w:cs="Times New Roman"/>
          <w:sz w:val="28"/>
          <w:szCs w:val="28"/>
        </w:rPr>
      </w:pPr>
    </w:p>
    <w:p w14:paraId="6FB949E1" w14:textId="77777777" w:rsidR="008F761C" w:rsidRDefault="008F761C" w:rsidP="008F761C">
      <w:pPr>
        <w:rPr>
          <w:rFonts w:ascii="Times New Roman" w:hAnsi="Times New Roman" w:cs="Times New Roman"/>
          <w:sz w:val="28"/>
          <w:szCs w:val="28"/>
        </w:rPr>
      </w:pPr>
    </w:p>
    <w:p w14:paraId="325432AD" w14:textId="794EE665" w:rsidR="008F761C" w:rsidRDefault="008F761C" w:rsidP="008F761C">
      <w:pPr>
        <w:rPr>
          <w:rFonts w:ascii="Times New Roman" w:hAnsi="Times New Roman" w:cs="Times New Roman"/>
          <w:sz w:val="28"/>
          <w:szCs w:val="28"/>
        </w:rPr>
      </w:pPr>
    </w:p>
    <w:p w14:paraId="62E9B8E9" w14:textId="3B67A52D" w:rsidR="003E61EE" w:rsidRDefault="003E61EE" w:rsidP="008F761C">
      <w:pPr>
        <w:rPr>
          <w:rFonts w:ascii="Times New Roman" w:hAnsi="Times New Roman" w:cs="Times New Roman"/>
          <w:sz w:val="28"/>
          <w:szCs w:val="28"/>
        </w:rPr>
      </w:pPr>
    </w:p>
    <w:p w14:paraId="123883B8" w14:textId="1D21F18D" w:rsidR="003E61EE" w:rsidRDefault="003E61EE" w:rsidP="008F761C">
      <w:pPr>
        <w:rPr>
          <w:rFonts w:ascii="Times New Roman" w:hAnsi="Times New Roman" w:cs="Times New Roman"/>
          <w:sz w:val="28"/>
          <w:szCs w:val="28"/>
        </w:rPr>
      </w:pPr>
    </w:p>
    <w:p w14:paraId="3A3C818B" w14:textId="3E428ABC" w:rsidR="003E61EE" w:rsidRDefault="003E61EE" w:rsidP="008F761C">
      <w:pPr>
        <w:rPr>
          <w:rFonts w:ascii="Times New Roman" w:hAnsi="Times New Roman" w:cs="Times New Roman"/>
          <w:sz w:val="28"/>
          <w:szCs w:val="28"/>
        </w:rPr>
      </w:pPr>
    </w:p>
    <w:p w14:paraId="19D134F4" w14:textId="09E92247" w:rsidR="003E61EE" w:rsidRDefault="003E61EE" w:rsidP="008F761C">
      <w:pPr>
        <w:rPr>
          <w:rFonts w:ascii="Times New Roman" w:hAnsi="Times New Roman" w:cs="Times New Roman"/>
          <w:sz w:val="28"/>
          <w:szCs w:val="28"/>
        </w:rPr>
      </w:pPr>
    </w:p>
    <w:p w14:paraId="4FD4A2A8" w14:textId="2B70EEF5" w:rsidR="003E61EE" w:rsidRDefault="003E61EE" w:rsidP="008F761C">
      <w:pPr>
        <w:rPr>
          <w:rFonts w:ascii="Times New Roman" w:hAnsi="Times New Roman" w:cs="Times New Roman"/>
          <w:sz w:val="28"/>
          <w:szCs w:val="28"/>
        </w:rPr>
      </w:pPr>
    </w:p>
    <w:p w14:paraId="268C045F" w14:textId="64908268" w:rsidR="003E61EE" w:rsidRDefault="003E61EE" w:rsidP="008F761C">
      <w:pPr>
        <w:rPr>
          <w:rFonts w:ascii="Times New Roman" w:hAnsi="Times New Roman" w:cs="Times New Roman"/>
          <w:sz w:val="28"/>
          <w:szCs w:val="28"/>
        </w:rPr>
      </w:pPr>
    </w:p>
    <w:p w14:paraId="16E7BE14" w14:textId="5373C720" w:rsidR="003E61EE" w:rsidRDefault="003E61EE" w:rsidP="008F761C">
      <w:pPr>
        <w:rPr>
          <w:rFonts w:ascii="Times New Roman" w:hAnsi="Times New Roman" w:cs="Times New Roman"/>
          <w:sz w:val="28"/>
          <w:szCs w:val="28"/>
        </w:rPr>
      </w:pPr>
    </w:p>
    <w:p w14:paraId="1BAB09DE" w14:textId="0BA64B10" w:rsidR="003E61EE" w:rsidRDefault="003E61EE" w:rsidP="008F761C">
      <w:pPr>
        <w:rPr>
          <w:rFonts w:ascii="Times New Roman" w:hAnsi="Times New Roman" w:cs="Times New Roman"/>
          <w:sz w:val="28"/>
          <w:szCs w:val="28"/>
        </w:rPr>
      </w:pPr>
    </w:p>
    <w:p w14:paraId="059A6E3F" w14:textId="10841AAA" w:rsidR="003E61EE" w:rsidRDefault="003E61EE" w:rsidP="008F761C">
      <w:pPr>
        <w:rPr>
          <w:rFonts w:ascii="Times New Roman" w:hAnsi="Times New Roman" w:cs="Times New Roman"/>
          <w:sz w:val="28"/>
          <w:szCs w:val="28"/>
        </w:rPr>
      </w:pPr>
    </w:p>
    <w:p w14:paraId="36FFB2F1" w14:textId="0A809076" w:rsidR="003E61EE" w:rsidRDefault="003E61EE" w:rsidP="008F761C">
      <w:pPr>
        <w:rPr>
          <w:rFonts w:ascii="Times New Roman" w:hAnsi="Times New Roman" w:cs="Times New Roman"/>
          <w:sz w:val="28"/>
          <w:szCs w:val="28"/>
        </w:rPr>
      </w:pPr>
    </w:p>
    <w:p w14:paraId="0132A83B" w14:textId="0F6C9D1A" w:rsidR="003E61EE" w:rsidRDefault="003E61EE" w:rsidP="008F761C">
      <w:pPr>
        <w:rPr>
          <w:rFonts w:ascii="Times New Roman" w:hAnsi="Times New Roman" w:cs="Times New Roman"/>
          <w:sz w:val="28"/>
          <w:szCs w:val="28"/>
        </w:rPr>
      </w:pPr>
    </w:p>
    <w:p w14:paraId="54D3B4BA" w14:textId="77777777" w:rsidR="003E61EE" w:rsidRDefault="003E61EE" w:rsidP="008F761C">
      <w:pPr>
        <w:rPr>
          <w:rFonts w:ascii="Times New Roman" w:hAnsi="Times New Roman" w:cs="Times New Roman"/>
          <w:sz w:val="28"/>
          <w:szCs w:val="28"/>
        </w:rPr>
      </w:pPr>
    </w:p>
    <w:p w14:paraId="6328ED17" w14:textId="77777777" w:rsidR="008F761C" w:rsidRDefault="008F761C" w:rsidP="008F761C">
      <w:pPr>
        <w:rPr>
          <w:rFonts w:ascii="Times New Roman" w:hAnsi="Times New Roman" w:cs="Times New Roman"/>
          <w:sz w:val="28"/>
          <w:szCs w:val="28"/>
        </w:rPr>
      </w:pPr>
    </w:p>
    <w:p w14:paraId="341C67D1" w14:textId="7C948895" w:rsidR="00613DD4" w:rsidRPr="003E61EE" w:rsidRDefault="00D82EFA" w:rsidP="0090469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E61E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город </w:t>
      </w:r>
      <w:proofErr w:type="spellStart"/>
      <w:r w:rsidRPr="003E61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Тараз</w:t>
      </w:r>
      <w:proofErr w:type="spellEnd"/>
      <w:r w:rsidR="003E61EE" w:rsidRPr="003E61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227E9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2023</w:t>
      </w:r>
      <w:r w:rsidRPr="003E61E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</w:t>
      </w:r>
    </w:p>
    <w:p w14:paraId="40C79C4F" w14:textId="77777777" w:rsidR="00363B0F" w:rsidRPr="00904699" w:rsidRDefault="00363B0F" w:rsidP="0090469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C4654E" w14:textId="64D823F7" w:rsidR="007E4116" w:rsidRDefault="009F07C9" w:rsidP="007E41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1.СТРАТЕГИЧЕСКОЕ</w:t>
      </w:r>
      <w:r w:rsidR="00FD1283" w:rsidRPr="009046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</w:t>
      </w:r>
    </w:p>
    <w:p w14:paraId="6F777C6E" w14:textId="57394F2A" w:rsidR="00904699" w:rsidRPr="00227E91" w:rsidRDefault="00FD1283" w:rsidP="00227E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699">
        <w:rPr>
          <w:rFonts w:ascii="Times New Roman" w:hAnsi="Times New Roman" w:cs="Times New Roman"/>
          <w:sz w:val="28"/>
          <w:szCs w:val="28"/>
        </w:rPr>
        <w:t xml:space="preserve"> ЖАМБЫЛСКОГО ОБЛАСТНОГО ЦЕНТРА КРОВИ</w:t>
      </w:r>
    </w:p>
    <w:p w14:paraId="0CC8A234" w14:textId="4C97AC4A" w:rsidR="00FA112B" w:rsidRDefault="00E52A23" w:rsidP="00A35DBE">
      <w:pPr>
        <w:spacing w:after="0" w:line="240" w:lineRule="auto"/>
        <w:ind w:right="1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A23">
        <w:rPr>
          <w:rFonts w:ascii="Times New Roman" w:eastAsia="Calibri" w:hAnsi="Times New Roman" w:cs="Times New Roman"/>
          <w:sz w:val="28"/>
          <w:szCs w:val="28"/>
        </w:rPr>
        <w:t>Сл</w:t>
      </w:r>
      <w:r w:rsidR="00FA112B">
        <w:rPr>
          <w:rFonts w:ascii="Times New Roman" w:eastAsia="Calibri" w:hAnsi="Times New Roman" w:cs="Times New Roman"/>
          <w:sz w:val="28"/>
          <w:szCs w:val="28"/>
        </w:rPr>
        <w:t>ужба крови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112B" w:rsidRPr="00FA112B">
        <w:rPr>
          <w:rFonts w:ascii="Times New Roman" w:eastAsia="Calibri" w:hAnsi="Times New Roman" w:cs="Times New Roman"/>
          <w:sz w:val="28"/>
          <w:szCs w:val="28"/>
        </w:rPr>
        <w:t xml:space="preserve">Республики Казахстан </w:t>
      </w:r>
      <w:r w:rsidRPr="00E52A23">
        <w:rPr>
          <w:rFonts w:ascii="Times New Roman" w:eastAsia="Calibri" w:hAnsi="Times New Roman" w:cs="Times New Roman"/>
          <w:sz w:val="28"/>
          <w:szCs w:val="28"/>
        </w:rPr>
        <w:t xml:space="preserve">объединяет </w:t>
      </w:r>
      <w:r w:rsidR="00FA112B">
        <w:rPr>
          <w:rFonts w:ascii="Times New Roman" w:eastAsia="Calibri" w:hAnsi="Times New Roman" w:cs="Times New Roman"/>
          <w:sz w:val="28"/>
          <w:szCs w:val="28"/>
        </w:rPr>
        <w:t>производственную и клиническую трансфузиологию.</w:t>
      </w:r>
      <w:r w:rsidRPr="00E52A2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F8DD1A9" w14:textId="7584A54D" w:rsidR="00E52A23" w:rsidRDefault="00FA112B" w:rsidP="00A35DBE">
      <w:pPr>
        <w:spacing w:after="0" w:line="240" w:lineRule="auto"/>
        <w:ind w:right="1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Донорство крови является неотъемлемой</w:t>
      </w:r>
      <w:r w:rsidRPr="00FA112B">
        <w:rPr>
          <w:rFonts w:ascii="Times New Roman" w:eastAsia="Calibri" w:hAnsi="Times New Roman" w:cs="Times New Roman"/>
          <w:sz w:val="28"/>
          <w:szCs w:val="28"/>
        </w:rPr>
        <w:t xml:space="preserve"> часть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FA112B">
        <w:rPr>
          <w:rFonts w:ascii="Times New Roman" w:eastAsia="Calibri" w:hAnsi="Times New Roman" w:cs="Times New Roman"/>
          <w:sz w:val="28"/>
          <w:szCs w:val="28"/>
        </w:rPr>
        <w:t xml:space="preserve"> современной медицины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отечества</w:t>
      </w:r>
      <w:r w:rsidRPr="00FA112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успешного развития </w:t>
      </w:r>
      <w:r w:rsidRPr="00FA112B">
        <w:rPr>
          <w:rFonts w:ascii="Times New Roman" w:eastAsia="Calibri" w:hAnsi="Times New Roman" w:cs="Times New Roman"/>
          <w:sz w:val="28"/>
          <w:szCs w:val="28"/>
        </w:rPr>
        <w:t>безвозмездного и регулярного донорства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важно </w:t>
      </w:r>
      <w:r w:rsidR="00213885">
        <w:rPr>
          <w:rFonts w:ascii="Times New Roman" w:eastAsia="Calibri" w:hAnsi="Times New Roman" w:cs="Times New Roman"/>
          <w:sz w:val="28"/>
          <w:szCs w:val="28"/>
        </w:rPr>
        <w:t>повышать</w:t>
      </w:r>
      <w:r w:rsidRPr="00FA11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 населения, особенно у молодого подрастающего поколения</w:t>
      </w:r>
      <w:r w:rsidR="00213885">
        <w:rPr>
          <w:rFonts w:ascii="Times New Roman" w:eastAsia="Calibri" w:hAnsi="Times New Roman" w:cs="Times New Roman"/>
          <w:sz w:val="28"/>
          <w:szCs w:val="28"/>
        </w:rPr>
        <w:t>, знание в отношении донорства крови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213885">
        <w:rPr>
          <w:rFonts w:ascii="Times New Roman" w:eastAsia="Calibri" w:hAnsi="Times New Roman" w:cs="Times New Roman"/>
          <w:sz w:val="28"/>
          <w:szCs w:val="28"/>
        </w:rPr>
        <w:t xml:space="preserve"> Способствовать возрождению у них чувства</w:t>
      </w:r>
      <w:r w:rsidRPr="00FA11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4853">
        <w:rPr>
          <w:rFonts w:ascii="Times New Roman" w:eastAsia="Calibri" w:hAnsi="Times New Roman" w:cs="Times New Roman"/>
          <w:sz w:val="28"/>
          <w:szCs w:val="28"/>
        </w:rPr>
        <w:t xml:space="preserve">долга, </w:t>
      </w:r>
      <w:r w:rsidR="00213885">
        <w:rPr>
          <w:rFonts w:ascii="Times New Roman" w:eastAsia="Calibri" w:hAnsi="Times New Roman" w:cs="Times New Roman"/>
          <w:sz w:val="28"/>
          <w:szCs w:val="28"/>
        </w:rPr>
        <w:t xml:space="preserve">гуманизма и </w:t>
      </w:r>
      <w:r w:rsidR="00B84853">
        <w:rPr>
          <w:rFonts w:ascii="Times New Roman" w:eastAsia="Calibri" w:hAnsi="Times New Roman" w:cs="Times New Roman"/>
          <w:sz w:val="28"/>
          <w:szCs w:val="28"/>
        </w:rPr>
        <w:t>социальных</w:t>
      </w:r>
      <w:r w:rsidR="00213885">
        <w:rPr>
          <w:rFonts w:ascii="Times New Roman" w:eastAsia="Calibri" w:hAnsi="Times New Roman" w:cs="Times New Roman"/>
          <w:sz w:val="28"/>
          <w:szCs w:val="28"/>
        </w:rPr>
        <w:t xml:space="preserve"> ценностей</w:t>
      </w:r>
      <w:r w:rsidR="005D555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E5DBA7B" w14:textId="58F6C15E" w:rsidR="00A11663" w:rsidRDefault="009A7F46" w:rsidP="00A35DBE">
      <w:pPr>
        <w:spacing w:after="0" w:line="240" w:lineRule="auto"/>
        <w:ind w:right="1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Основная деятельность</w:t>
      </w:r>
      <w:r w:rsidRPr="009A7F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Жамбылского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областного</w:t>
      </w:r>
      <w:r w:rsidRPr="009A7F46">
        <w:rPr>
          <w:rFonts w:ascii="Times New Roman" w:eastAsia="Calibri" w:hAnsi="Times New Roman" w:cs="Times New Roman"/>
          <w:sz w:val="28"/>
          <w:szCs w:val="28"/>
        </w:rPr>
        <w:t xml:space="preserve"> центр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9A7F46">
        <w:rPr>
          <w:rFonts w:ascii="Times New Roman" w:eastAsia="Calibri" w:hAnsi="Times New Roman" w:cs="Times New Roman"/>
          <w:sz w:val="28"/>
          <w:szCs w:val="28"/>
        </w:rPr>
        <w:t xml:space="preserve"> крови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это </w:t>
      </w:r>
      <w:r w:rsidRPr="009A7F46">
        <w:rPr>
          <w:rFonts w:ascii="Times New Roman" w:eastAsia="Calibri" w:hAnsi="Times New Roman" w:cs="Times New Roman"/>
          <w:sz w:val="28"/>
          <w:szCs w:val="28"/>
        </w:rPr>
        <w:t>заготовка, переработка, контроль качества, хранение и реализация компонентов крови в медицинские учреждения.</w:t>
      </w:r>
      <w:r w:rsidR="00227E91" w:rsidRPr="00227E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5D555A">
        <w:rPr>
          <w:rFonts w:ascii="Times New Roman" w:eastAsia="Calibri" w:hAnsi="Times New Roman" w:cs="Times New Roman"/>
          <w:sz w:val="28"/>
          <w:szCs w:val="28"/>
        </w:rPr>
        <w:t>Наша</w:t>
      </w:r>
      <w:proofErr w:type="gramEnd"/>
      <w:r w:rsidR="005D555A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A11663" w:rsidRPr="00A11663">
        <w:rPr>
          <w:rFonts w:ascii="Times New Roman" w:eastAsia="Calibri" w:hAnsi="Times New Roman" w:cs="Times New Roman"/>
          <w:sz w:val="28"/>
          <w:szCs w:val="28"/>
        </w:rPr>
        <w:t xml:space="preserve">ыпускаемая </w:t>
      </w:r>
      <w:proofErr w:type="spellStart"/>
      <w:r w:rsidR="00A11663" w:rsidRPr="00A11663">
        <w:rPr>
          <w:rFonts w:ascii="Times New Roman" w:eastAsia="Calibri" w:hAnsi="Times New Roman" w:cs="Times New Roman"/>
          <w:sz w:val="28"/>
          <w:szCs w:val="28"/>
        </w:rPr>
        <w:t>гемопродукция</w:t>
      </w:r>
      <w:proofErr w:type="spellEnd"/>
      <w:r w:rsidR="00A11663" w:rsidRPr="00A11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555A">
        <w:rPr>
          <w:rFonts w:ascii="Times New Roman" w:eastAsia="Calibri" w:hAnsi="Times New Roman" w:cs="Times New Roman"/>
          <w:sz w:val="28"/>
          <w:szCs w:val="28"/>
        </w:rPr>
        <w:t xml:space="preserve">полностью </w:t>
      </w:r>
      <w:r w:rsidR="00A11663" w:rsidRPr="00A11663">
        <w:rPr>
          <w:rFonts w:ascii="Times New Roman" w:eastAsia="Calibri" w:hAnsi="Times New Roman" w:cs="Times New Roman"/>
          <w:sz w:val="28"/>
          <w:szCs w:val="28"/>
        </w:rPr>
        <w:t>соответствует международным стандартам качества.</w:t>
      </w:r>
      <w:r w:rsidR="00A11663" w:rsidRPr="00A11663">
        <w:t xml:space="preserve"> </w:t>
      </w:r>
      <w:r w:rsidR="00A11663">
        <w:rPr>
          <w:rFonts w:ascii="Times New Roman" w:eastAsia="Calibri" w:hAnsi="Times New Roman" w:cs="Times New Roman"/>
          <w:sz w:val="28"/>
          <w:szCs w:val="28"/>
        </w:rPr>
        <w:t>М</w:t>
      </w:r>
      <w:r w:rsidR="00A11663" w:rsidRPr="00A11663">
        <w:rPr>
          <w:rFonts w:ascii="Times New Roman" w:eastAsia="Calibri" w:hAnsi="Times New Roman" w:cs="Times New Roman"/>
          <w:sz w:val="28"/>
          <w:szCs w:val="28"/>
        </w:rPr>
        <w:t xml:space="preserve">ощность </w:t>
      </w:r>
      <w:r w:rsidR="00A11663">
        <w:rPr>
          <w:rFonts w:ascii="Times New Roman" w:eastAsia="Calibri" w:hAnsi="Times New Roman" w:cs="Times New Roman"/>
          <w:sz w:val="28"/>
          <w:szCs w:val="28"/>
        </w:rPr>
        <w:t>центра крови</w:t>
      </w:r>
      <w:r w:rsidR="00A11663" w:rsidRPr="00A11663">
        <w:rPr>
          <w:rFonts w:ascii="Times New Roman" w:eastAsia="Calibri" w:hAnsi="Times New Roman" w:cs="Times New Roman"/>
          <w:sz w:val="28"/>
          <w:szCs w:val="28"/>
        </w:rPr>
        <w:t xml:space="preserve"> позволяет </w:t>
      </w:r>
      <w:r w:rsidR="00A11663">
        <w:rPr>
          <w:rFonts w:ascii="Times New Roman" w:eastAsia="Calibri" w:hAnsi="Times New Roman" w:cs="Times New Roman"/>
          <w:sz w:val="28"/>
          <w:szCs w:val="28"/>
        </w:rPr>
        <w:t xml:space="preserve">в 1 год </w:t>
      </w:r>
      <w:r w:rsidR="00A11663" w:rsidRPr="00A11663">
        <w:rPr>
          <w:rFonts w:ascii="Times New Roman" w:eastAsia="Calibri" w:hAnsi="Times New Roman" w:cs="Times New Roman"/>
          <w:sz w:val="28"/>
          <w:szCs w:val="28"/>
        </w:rPr>
        <w:t>заготовить до 15 тысяч литров продукцию крови.</w:t>
      </w:r>
    </w:p>
    <w:p w14:paraId="754A4AA7" w14:textId="666F11A9" w:rsidR="009A7F46" w:rsidRDefault="005D555A" w:rsidP="00A35DBE">
      <w:pPr>
        <w:spacing w:after="0" w:line="240" w:lineRule="auto"/>
        <w:ind w:right="1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самое важное,</w:t>
      </w:r>
      <w:r w:rsidR="00A11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A11663">
        <w:rPr>
          <w:rFonts w:ascii="Times New Roman" w:eastAsia="Calibri" w:hAnsi="Times New Roman" w:cs="Times New Roman"/>
          <w:sz w:val="28"/>
          <w:szCs w:val="28"/>
        </w:rPr>
        <w:t>а предприятие</w:t>
      </w:r>
      <w:r w:rsidR="00A11663" w:rsidRPr="00A11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1663">
        <w:rPr>
          <w:rFonts w:ascii="Times New Roman" w:eastAsia="Calibri" w:hAnsi="Times New Roman" w:cs="Times New Roman"/>
          <w:sz w:val="28"/>
          <w:szCs w:val="28"/>
        </w:rPr>
        <w:t>созданы комфортные условия</w:t>
      </w:r>
      <w:r w:rsidR="00A11663" w:rsidRPr="00A11663">
        <w:rPr>
          <w:rFonts w:ascii="Times New Roman" w:eastAsia="Calibri" w:hAnsi="Times New Roman" w:cs="Times New Roman"/>
          <w:sz w:val="28"/>
          <w:szCs w:val="28"/>
        </w:rPr>
        <w:t xml:space="preserve"> труда, установлены инновационные высоко</w:t>
      </w:r>
      <w:r w:rsidR="00A11663">
        <w:rPr>
          <w:rFonts w:ascii="Times New Roman" w:eastAsia="Calibri" w:hAnsi="Times New Roman" w:cs="Times New Roman"/>
          <w:sz w:val="28"/>
          <w:szCs w:val="28"/>
        </w:rPr>
        <w:t>точные</w:t>
      </w:r>
      <w:r w:rsidR="00A11663" w:rsidRPr="00A11663">
        <w:rPr>
          <w:rFonts w:ascii="Times New Roman" w:eastAsia="Calibri" w:hAnsi="Times New Roman" w:cs="Times New Roman"/>
          <w:sz w:val="28"/>
          <w:szCs w:val="28"/>
        </w:rPr>
        <w:t xml:space="preserve"> оборудования от веду</w:t>
      </w:r>
      <w:r w:rsidR="00A11663">
        <w:rPr>
          <w:rFonts w:ascii="Times New Roman" w:eastAsia="Calibri" w:hAnsi="Times New Roman" w:cs="Times New Roman"/>
          <w:sz w:val="28"/>
          <w:szCs w:val="28"/>
        </w:rPr>
        <w:t>щих мировых фирм производителей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A11663">
        <w:rPr>
          <w:rFonts w:ascii="Times New Roman" w:eastAsia="Calibri" w:hAnsi="Times New Roman" w:cs="Times New Roman"/>
          <w:sz w:val="28"/>
          <w:szCs w:val="28"/>
        </w:rPr>
        <w:t xml:space="preserve"> на которых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</w:t>
      </w:r>
      <w:r w:rsidR="00A11663">
        <w:rPr>
          <w:rFonts w:ascii="Times New Roman" w:eastAsia="Calibri" w:hAnsi="Times New Roman" w:cs="Times New Roman"/>
          <w:sz w:val="28"/>
          <w:szCs w:val="28"/>
        </w:rPr>
        <w:t>работают высококвалифицированные</w:t>
      </w:r>
      <w:r w:rsidR="00A11663" w:rsidRPr="00A11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1663">
        <w:rPr>
          <w:rFonts w:ascii="Times New Roman" w:eastAsia="Calibri" w:hAnsi="Times New Roman" w:cs="Times New Roman"/>
          <w:sz w:val="28"/>
          <w:szCs w:val="28"/>
        </w:rPr>
        <w:t>специалисты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D816782" w14:textId="0474CF2E" w:rsidR="00227E91" w:rsidRPr="00227E91" w:rsidRDefault="009A7F46" w:rsidP="00A35DBE">
      <w:pPr>
        <w:spacing w:after="0" w:line="240" w:lineRule="auto"/>
        <w:ind w:left="-142"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F46">
        <w:rPr>
          <w:rFonts w:ascii="Times New Roman" w:eastAsia="Calibri" w:hAnsi="Times New Roman" w:cs="Times New Roman"/>
          <w:b/>
          <w:sz w:val="28"/>
          <w:szCs w:val="28"/>
        </w:rPr>
        <w:t xml:space="preserve">НАША </w:t>
      </w:r>
      <w:r w:rsidR="00227E91" w:rsidRPr="009A7F46">
        <w:rPr>
          <w:rFonts w:ascii="Times New Roman" w:eastAsia="Calibri" w:hAnsi="Times New Roman" w:cs="Times New Roman"/>
          <w:b/>
          <w:sz w:val="28"/>
          <w:szCs w:val="28"/>
        </w:rPr>
        <w:t>МИССИЯ</w:t>
      </w:r>
      <w:r w:rsidR="00227E91" w:rsidRPr="00227E91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="00227E91" w:rsidRPr="00227E91">
        <w:rPr>
          <w:rFonts w:ascii="Times New Roman" w:eastAsia="Calibri" w:hAnsi="Times New Roman" w:cs="Times New Roman"/>
          <w:sz w:val="28"/>
          <w:szCs w:val="28"/>
        </w:rPr>
        <w:t>Спасение человеческих жизней через обеспечение населения безопасными компонентами крови</w:t>
      </w:r>
      <w:r w:rsidR="00A1166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86CAC70" w14:textId="77777777" w:rsidR="00227E91" w:rsidRPr="00227E91" w:rsidRDefault="00227E91" w:rsidP="00A35DBE">
      <w:pPr>
        <w:spacing w:after="0" w:line="240" w:lineRule="auto"/>
        <w:ind w:left="-142" w:firstLine="85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27E91">
        <w:rPr>
          <w:rFonts w:ascii="Times New Roman" w:eastAsia="Calibri" w:hAnsi="Times New Roman" w:cs="Times New Roman"/>
          <w:b/>
          <w:i/>
          <w:sz w:val="28"/>
          <w:szCs w:val="28"/>
        </w:rPr>
        <w:t>Наше видение:</w:t>
      </w:r>
    </w:p>
    <w:p w14:paraId="4C1FFFBB" w14:textId="77777777" w:rsidR="00227E91" w:rsidRPr="00227E91" w:rsidRDefault="00227E91" w:rsidP="00A35DBE">
      <w:pPr>
        <w:spacing w:after="0" w:line="240" w:lineRule="auto"/>
        <w:ind w:left="-142"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7E91">
        <w:rPr>
          <w:rFonts w:ascii="Times New Roman" w:eastAsia="Calibri" w:hAnsi="Times New Roman" w:cs="Times New Roman"/>
          <w:sz w:val="28"/>
          <w:szCs w:val="28"/>
        </w:rPr>
        <w:t xml:space="preserve">Стать признанным лидером и войти в число 3-х лучших центров крови Республики Казахстан путем модернизации материально-технической базы, повышения финансово-экономической устойчивости предприятия, применения инновационных коммуникаций и цифровых информационных систем в организации управления Службы крови </w:t>
      </w:r>
      <w:proofErr w:type="spellStart"/>
      <w:r w:rsidRPr="00227E91">
        <w:rPr>
          <w:rFonts w:ascii="Times New Roman" w:eastAsia="Calibri" w:hAnsi="Times New Roman" w:cs="Times New Roman"/>
          <w:sz w:val="28"/>
          <w:szCs w:val="28"/>
        </w:rPr>
        <w:t>Жамбылской</w:t>
      </w:r>
      <w:proofErr w:type="spellEnd"/>
      <w:r w:rsidRPr="00227E91">
        <w:rPr>
          <w:rFonts w:ascii="Times New Roman" w:eastAsia="Calibri" w:hAnsi="Times New Roman" w:cs="Times New Roman"/>
          <w:sz w:val="28"/>
          <w:szCs w:val="28"/>
        </w:rPr>
        <w:t xml:space="preserve"> области.</w:t>
      </w:r>
      <w:proofErr w:type="gramEnd"/>
    </w:p>
    <w:p w14:paraId="40FE3947" w14:textId="77777777" w:rsidR="00A35DBE" w:rsidRDefault="00227E91" w:rsidP="00A35DBE">
      <w:pPr>
        <w:spacing w:after="0" w:line="240" w:lineRule="auto"/>
        <w:ind w:left="-142"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E91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227E91">
        <w:rPr>
          <w:rFonts w:ascii="Times New Roman" w:eastAsia="Calibri" w:hAnsi="Times New Roman" w:cs="Times New Roman"/>
          <w:sz w:val="28"/>
          <w:szCs w:val="28"/>
        </w:rPr>
        <w:t xml:space="preserve"> – качественная и безопасная заготовка </w:t>
      </w:r>
      <w:r w:rsidR="00A11663">
        <w:rPr>
          <w:rFonts w:ascii="Times New Roman" w:eastAsia="Calibri" w:hAnsi="Times New Roman" w:cs="Times New Roman"/>
          <w:sz w:val="28"/>
          <w:szCs w:val="28"/>
        </w:rPr>
        <w:t>компонентов</w:t>
      </w:r>
      <w:r w:rsidRPr="00227E91">
        <w:rPr>
          <w:rFonts w:ascii="Times New Roman" w:eastAsia="Calibri" w:hAnsi="Times New Roman" w:cs="Times New Roman"/>
          <w:sz w:val="28"/>
          <w:szCs w:val="28"/>
        </w:rPr>
        <w:t xml:space="preserve"> крови с длительным сохранением их функциональных свой</w:t>
      </w:r>
      <w:proofErr w:type="gramStart"/>
      <w:r w:rsidRPr="00227E91">
        <w:rPr>
          <w:rFonts w:ascii="Times New Roman" w:eastAsia="Calibri" w:hAnsi="Times New Roman" w:cs="Times New Roman"/>
          <w:sz w:val="28"/>
          <w:szCs w:val="28"/>
        </w:rPr>
        <w:t>ств дл</w:t>
      </w:r>
      <w:proofErr w:type="gramEnd"/>
      <w:r w:rsidRPr="00227E91">
        <w:rPr>
          <w:rFonts w:ascii="Times New Roman" w:eastAsia="Calibri" w:hAnsi="Times New Roman" w:cs="Times New Roman"/>
          <w:sz w:val="28"/>
          <w:szCs w:val="28"/>
        </w:rPr>
        <w:t xml:space="preserve">я оказания своевременной </w:t>
      </w:r>
      <w:proofErr w:type="spellStart"/>
      <w:r w:rsidRPr="00227E91">
        <w:rPr>
          <w:rFonts w:ascii="Times New Roman" w:eastAsia="Calibri" w:hAnsi="Times New Roman" w:cs="Times New Roman"/>
          <w:sz w:val="28"/>
          <w:szCs w:val="28"/>
        </w:rPr>
        <w:t>трансфузионной</w:t>
      </w:r>
      <w:proofErr w:type="spellEnd"/>
      <w:r w:rsidRPr="00227E91">
        <w:rPr>
          <w:rFonts w:ascii="Times New Roman" w:eastAsia="Calibri" w:hAnsi="Times New Roman" w:cs="Times New Roman"/>
          <w:sz w:val="28"/>
          <w:szCs w:val="28"/>
        </w:rPr>
        <w:t xml:space="preserve"> помощи.</w:t>
      </w:r>
    </w:p>
    <w:p w14:paraId="708CD6E4" w14:textId="05C6A858" w:rsidR="00E634CA" w:rsidRDefault="00E634CA" w:rsidP="00A35DBE">
      <w:pPr>
        <w:spacing w:after="0" w:line="240" w:lineRule="auto"/>
        <w:ind w:left="-142"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4CA">
        <w:rPr>
          <w:rFonts w:ascii="Times New Roman" w:eastAsia="Calibri" w:hAnsi="Times New Roman" w:cs="Times New Roman"/>
          <w:b/>
          <w:sz w:val="28"/>
          <w:szCs w:val="28"/>
        </w:rPr>
        <w:t xml:space="preserve">ПРИНЦИП </w:t>
      </w:r>
      <w:r w:rsidRPr="00E634CA">
        <w:rPr>
          <w:rFonts w:ascii="Times New Roman" w:eastAsia="Calibri" w:hAnsi="Times New Roman" w:cs="Times New Roman"/>
          <w:sz w:val="28"/>
          <w:szCs w:val="28"/>
        </w:rPr>
        <w:t>- улучшение качества выполняемых работ, продукции и услуг</w:t>
      </w:r>
    </w:p>
    <w:p w14:paraId="1C6788E8" w14:textId="73E83999" w:rsidR="00227E91" w:rsidRPr="00A35DBE" w:rsidRDefault="00132384" w:rsidP="00A35DBE">
      <w:pPr>
        <w:spacing w:after="0" w:line="240" w:lineRule="auto"/>
        <w:ind w:left="-142"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Одним из важнейших</w:t>
      </w:r>
      <w:r w:rsidR="00EE19E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задач</w:t>
      </w:r>
      <w:r w:rsidR="00227E91" w:rsidRPr="00227E9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деятельности </w:t>
      </w:r>
      <w:r w:rsidR="00EE19EA">
        <w:rPr>
          <w:rFonts w:ascii="Times New Roman" w:eastAsia="Calibri" w:hAnsi="Times New Roman" w:cs="Times New Roman"/>
          <w:b/>
          <w:i/>
          <w:sz w:val="28"/>
          <w:szCs w:val="28"/>
        </w:rPr>
        <w:t>– это в</w:t>
      </w:r>
      <w:r w:rsidR="00EE19EA" w:rsidRPr="00EE19E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недрение и увеличение инновационных направлений заготовки, переработки и </w:t>
      </w:r>
      <w:r w:rsidR="00EE19E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реализации </w:t>
      </w:r>
      <w:r w:rsidR="00EE19EA" w:rsidRPr="00EE19EA">
        <w:rPr>
          <w:rFonts w:ascii="Times New Roman" w:eastAsia="Calibri" w:hAnsi="Times New Roman" w:cs="Times New Roman"/>
          <w:b/>
          <w:i/>
          <w:sz w:val="28"/>
          <w:szCs w:val="28"/>
        </w:rPr>
        <w:t>компонентов крови</w:t>
      </w:r>
      <w:r w:rsidR="00EE19EA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14:paraId="07AF0BC8" w14:textId="77777777" w:rsidR="00DA4C4C" w:rsidRPr="00DA4C4C" w:rsidRDefault="00DA4C4C" w:rsidP="00A35DBE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FBB2FC" w14:textId="77777777" w:rsidR="006505E3" w:rsidRDefault="006505E3" w:rsidP="00A35D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1183324" w14:textId="333BDF8B" w:rsidR="00D70388" w:rsidRPr="00A35DBE" w:rsidRDefault="00D70388" w:rsidP="00A35D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0388">
        <w:rPr>
          <w:rFonts w:ascii="Times New Roman" w:hAnsi="Times New Roman" w:cs="Times New Roman"/>
          <w:sz w:val="28"/>
          <w:szCs w:val="28"/>
        </w:rPr>
        <w:t>2.ОСН</w:t>
      </w:r>
      <w:r>
        <w:rPr>
          <w:rFonts w:ascii="Times New Roman" w:hAnsi="Times New Roman" w:cs="Times New Roman"/>
          <w:sz w:val="28"/>
          <w:szCs w:val="28"/>
        </w:rPr>
        <w:t>ОВНЫЕ</w:t>
      </w:r>
      <w:r w:rsidRPr="00D70388">
        <w:rPr>
          <w:rFonts w:ascii="Times New Roman" w:hAnsi="Times New Roman" w:cs="Times New Roman"/>
          <w:sz w:val="28"/>
          <w:szCs w:val="28"/>
        </w:rPr>
        <w:t xml:space="preserve"> ПОКАЗАТЕЛИ ДЕЯТЕЛЬНОСТИ ЖАМБЫЛСКОЙ ОБЛАСТНОГО ЦЕНТРА КРОВИ</w:t>
      </w:r>
    </w:p>
    <w:p w14:paraId="4CFC166C" w14:textId="190FDE23" w:rsidR="006A5537" w:rsidRDefault="0037694A" w:rsidP="000E20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94A">
        <w:rPr>
          <w:rFonts w:ascii="Times New Roman" w:hAnsi="Times New Roman" w:cs="Times New Roman"/>
          <w:sz w:val="28"/>
          <w:szCs w:val="28"/>
        </w:rPr>
        <w:t xml:space="preserve">В настоящее время численность населения </w:t>
      </w:r>
      <w:proofErr w:type="spellStart"/>
      <w:r w:rsidR="00184148"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 w:rsidR="00184148">
        <w:rPr>
          <w:rFonts w:ascii="Times New Roman" w:hAnsi="Times New Roman" w:cs="Times New Roman"/>
          <w:sz w:val="28"/>
          <w:szCs w:val="28"/>
        </w:rPr>
        <w:t xml:space="preserve"> </w:t>
      </w:r>
      <w:r w:rsidRPr="0037694A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F15589" w:rsidRPr="0037694A">
        <w:rPr>
          <w:rFonts w:ascii="Times New Roman" w:hAnsi="Times New Roman" w:cs="Times New Roman"/>
          <w:sz w:val="28"/>
          <w:szCs w:val="28"/>
        </w:rPr>
        <w:t>составляет</w:t>
      </w:r>
      <w:r w:rsidR="009846A9">
        <w:rPr>
          <w:rFonts w:ascii="Times New Roman" w:hAnsi="Times New Roman" w:cs="Times New Roman"/>
          <w:sz w:val="28"/>
          <w:szCs w:val="28"/>
        </w:rPr>
        <w:t xml:space="preserve"> 1217</w:t>
      </w:r>
      <w:r w:rsidRPr="0037694A">
        <w:rPr>
          <w:rFonts w:ascii="Times New Roman" w:hAnsi="Times New Roman" w:cs="Times New Roman"/>
          <w:sz w:val="28"/>
          <w:szCs w:val="28"/>
        </w:rPr>
        <w:t>,1тыс</w:t>
      </w:r>
      <w:proofErr w:type="gramStart"/>
      <w:r w:rsidRPr="0037694A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37694A">
        <w:rPr>
          <w:rFonts w:ascii="Times New Roman" w:hAnsi="Times New Roman" w:cs="Times New Roman"/>
          <w:sz w:val="28"/>
          <w:szCs w:val="28"/>
        </w:rPr>
        <w:t>ел.</w:t>
      </w:r>
    </w:p>
    <w:p w14:paraId="32129B97" w14:textId="77777777" w:rsidR="009846A9" w:rsidRDefault="009846A9" w:rsidP="000E208A">
      <w:pPr>
        <w:rPr>
          <w:rFonts w:ascii="Times New Roman" w:hAnsi="Times New Roman" w:cs="Times New Roman"/>
          <w:b/>
          <w:sz w:val="28"/>
          <w:szCs w:val="28"/>
        </w:rPr>
      </w:pPr>
    </w:p>
    <w:p w14:paraId="7DF50678" w14:textId="77777777" w:rsidR="000E208A" w:rsidRPr="007E4116" w:rsidRDefault="000E208A" w:rsidP="000E208A">
      <w:pPr>
        <w:rPr>
          <w:rFonts w:ascii="Times New Roman" w:hAnsi="Times New Roman" w:cs="Times New Roman"/>
          <w:b/>
          <w:sz w:val="28"/>
          <w:szCs w:val="28"/>
        </w:rPr>
      </w:pPr>
      <w:r w:rsidRPr="007E4116">
        <w:rPr>
          <w:rFonts w:ascii="Times New Roman" w:hAnsi="Times New Roman" w:cs="Times New Roman"/>
          <w:b/>
          <w:sz w:val="28"/>
          <w:szCs w:val="28"/>
        </w:rPr>
        <w:t>2.1 ПРИЕМ И УЧЕТ ДОНОРОВ.</w:t>
      </w:r>
    </w:p>
    <w:p w14:paraId="49AA2F8A" w14:textId="42FCFEFC" w:rsidR="00C74603" w:rsidRDefault="000E208A" w:rsidP="00140A4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F17BE">
        <w:rPr>
          <w:rFonts w:ascii="Times New Roman" w:hAnsi="Times New Roman" w:cs="Times New Roman"/>
          <w:b/>
          <w:sz w:val="28"/>
          <w:szCs w:val="28"/>
        </w:rPr>
        <w:t>2.1.1 обращения</w:t>
      </w:r>
    </w:p>
    <w:p w14:paraId="12C7E549" w14:textId="2352688F" w:rsidR="009F2E47" w:rsidRDefault="009F2E47" w:rsidP="006A553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2164D">
        <w:rPr>
          <w:rFonts w:ascii="Times New Roman" w:hAnsi="Times New Roman" w:cs="Times New Roman"/>
          <w:b/>
          <w:noProof/>
          <w:color w:val="FF0000"/>
          <w:sz w:val="28"/>
          <w:szCs w:val="28"/>
          <w:shd w:val="clear" w:color="auto" w:fill="000000" w:themeFill="text1"/>
          <w:lang w:eastAsia="ru-RU"/>
        </w:rPr>
        <w:lastRenderedPageBreak/>
        <w:drawing>
          <wp:inline distT="0" distB="0" distL="0" distR="0" wp14:anchorId="2B820AEB" wp14:editId="05227158">
            <wp:extent cx="5486400" cy="2695575"/>
            <wp:effectExtent l="0" t="0" r="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569D2D1" w14:textId="1E59C159" w:rsidR="00C6609E" w:rsidRPr="006A5537" w:rsidRDefault="00EB4424" w:rsidP="00672E36">
      <w:pPr>
        <w:jc w:val="center"/>
        <w:rPr>
          <w:rFonts w:ascii="Times New Roman" w:hAnsi="Times New Roman" w:cs="Times New Roman"/>
          <w:sz w:val="28"/>
          <w:szCs w:val="28"/>
        </w:rPr>
      </w:pPr>
      <w:r w:rsidRPr="00EB4424">
        <w:rPr>
          <w:rFonts w:ascii="Times New Roman" w:hAnsi="Times New Roman" w:cs="Times New Roman"/>
          <w:sz w:val="28"/>
          <w:szCs w:val="28"/>
        </w:rPr>
        <w:t>Рисунок 1. Обращение доноров</w:t>
      </w:r>
    </w:p>
    <w:p w14:paraId="57C97517" w14:textId="318B898E" w:rsidR="00AA0FE1" w:rsidRDefault="005D555A" w:rsidP="0037694A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2022 году в сравнении с 2021 годом идет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обращений на 1,4</w:t>
      </w:r>
      <w:r w:rsidRPr="005D555A">
        <w:rPr>
          <w:rFonts w:ascii="Times New Roman" w:eastAsia="Times New Roman" w:hAnsi="Times New Roman" w:cs="Times New Roman"/>
          <w:sz w:val="28"/>
          <w:szCs w:val="28"/>
          <w:lang w:eastAsia="ru-RU"/>
        </w:rPr>
        <w:t>%, мед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ицинских </w:t>
      </w:r>
      <w:r w:rsidRPr="005D5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отвод до </w:t>
      </w:r>
      <w:proofErr w:type="spellStart"/>
      <w:r w:rsidRPr="005D55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донации</w:t>
      </w:r>
      <w:proofErr w:type="spellEnd"/>
      <w:r w:rsidRPr="005D5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приеме </w:t>
      </w:r>
      <w:r w:rsidRPr="005D5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терапевтом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первичной </w:t>
      </w:r>
      <w:proofErr w:type="spellStart"/>
      <w:r w:rsidR="00347DA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лаборатори</w:t>
      </w:r>
      <w:proofErr w:type="spellEnd"/>
      <w:r w:rsidR="00347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347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</w:t>
      </w:r>
      <w:r w:rsidR="00B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25</w:t>
      </w:r>
      <w:r w:rsidRPr="005D5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больше</w:t>
      </w:r>
      <w:r w:rsidR="00B62E3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Обследование на донорство составило</w:t>
      </w:r>
      <w:r w:rsidRPr="005D5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88% </w:t>
      </w:r>
      <w:r w:rsidR="0018414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всех обращений</w:t>
      </w:r>
      <w:r w:rsidR="00B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7DA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B6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5%</w:t>
      </w:r>
      <w:r w:rsidR="00C66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</w:t>
      </w:r>
      <w:r w:rsidR="0018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E3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</w:t>
      </w:r>
      <w:r w:rsidR="0018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а вот, по снятию плазмы</w:t>
      </w:r>
      <w:r w:rsidR="00C66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6C2029" w:rsidRPr="006C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карантин</w:t>
      </w:r>
      <w:r w:rsidR="00C660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C2029" w:rsidRPr="006C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660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биохимические</w:t>
      </w:r>
      <w:r w:rsidR="006C2029" w:rsidRPr="006C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анализы</w:t>
      </w:r>
      <w:r w:rsidR="00C66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АЛТ </w:t>
      </w:r>
      <w:r w:rsidR="00B62E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 на 28</w:t>
      </w:r>
      <w:r w:rsidR="00C6609E">
        <w:rPr>
          <w:rFonts w:ascii="Times New Roman" w:eastAsia="Times New Roman" w:hAnsi="Times New Roman" w:cs="Times New Roman"/>
          <w:sz w:val="28"/>
          <w:szCs w:val="28"/>
          <w:lang w:eastAsia="ru-RU"/>
        </w:rPr>
        <w:t>%. (Рис</w:t>
      </w:r>
      <w:r w:rsidR="00B62E3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унок</w:t>
      </w:r>
      <w:r w:rsidR="00C66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</w:t>
      </w:r>
      <w:r w:rsidR="006C2029" w:rsidRPr="006C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9DD309" w14:textId="5542F654" w:rsidR="00AE4332" w:rsidRDefault="006C2029" w:rsidP="0037694A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FE1" w:rsidRPr="00AA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отведено обращений на этапе до </w:t>
      </w:r>
      <w:proofErr w:type="spellStart"/>
      <w:r w:rsidR="00AA0FE1" w:rsidRPr="00AA0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донации</w:t>
      </w:r>
      <w:proofErr w:type="spellEnd"/>
      <w:r w:rsidR="00AA0FE1" w:rsidRPr="00AA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крови и ее компонентов</w:t>
      </w:r>
      <w:r w:rsidR="00AA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424">
        <w:rPr>
          <w:rFonts w:ascii="Times New Roman" w:eastAsia="Times New Roman" w:hAnsi="Times New Roman" w:cs="Times New Roman"/>
          <w:sz w:val="28"/>
          <w:szCs w:val="28"/>
          <w:lang w:eastAsia="ru-RU"/>
        </w:rPr>
        <w:t>2225 доноров</w:t>
      </w:r>
      <w:r w:rsidR="00AA0FE1" w:rsidRPr="00AA0FE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  <w:r w:rsidR="00AA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первичная лабораторная диагностика</w:t>
      </w:r>
      <w:r w:rsidR="000C2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F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2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E31">
        <w:rPr>
          <w:rFonts w:ascii="Times New Roman" w:eastAsia="Times New Roman" w:hAnsi="Times New Roman" w:cs="Times New Roman"/>
          <w:sz w:val="28"/>
          <w:szCs w:val="28"/>
          <w:lang w:eastAsia="ru-RU"/>
        </w:rPr>
        <w:t>2070</w:t>
      </w:r>
      <w:r w:rsidR="00AA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донора</w:t>
      </w:r>
      <w:r w:rsidR="00AA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A0FE1" w:rsidRPr="00AA0F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причине абсолютного отвода от донорства</w:t>
      </w:r>
      <w:r w:rsidR="00EB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(программа ЕДИЦ)- 54</w:t>
      </w:r>
      <w:r w:rsidR="00AA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донора</w:t>
      </w:r>
      <w:r w:rsidR="00AA0F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0FE1" w:rsidRPr="00AA0FE1">
        <w:t xml:space="preserve"> </w:t>
      </w:r>
      <w:r w:rsidR="00AA0F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другим причинам (</w:t>
      </w:r>
      <w:r w:rsidR="001A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плохое самочувствие, </w:t>
      </w:r>
      <w:r w:rsidR="00AA0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тонкие вены</w:t>
      </w:r>
      <w:r w:rsidR="001A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="00AA0FE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2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E31">
        <w:rPr>
          <w:rFonts w:ascii="Times New Roman" w:eastAsia="Times New Roman" w:hAnsi="Times New Roman" w:cs="Times New Roman"/>
          <w:sz w:val="28"/>
          <w:szCs w:val="28"/>
          <w:lang w:eastAsia="ru-RU"/>
        </w:rPr>
        <w:t>- 9</w:t>
      </w:r>
      <w:r w:rsidR="001A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0C2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донора</w:t>
      </w:r>
      <w:r w:rsidR="001A0A8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терапевтом на приеме</w:t>
      </w:r>
      <w:r w:rsidR="001A0A8C" w:rsidRPr="001A0A8C">
        <w:t xml:space="preserve"> </w:t>
      </w:r>
      <w:r w:rsidR="001A0A8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A0A8C" w:rsidRPr="001A0A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соматическим заболеваниям</w:t>
      </w:r>
      <w:r w:rsidR="001A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- 8 </w:t>
      </w:r>
      <w:r w:rsidR="000C2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доноров</w:t>
      </w:r>
      <w:proofErr w:type="gramStart"/>
      <w:r w:rsidR="001A0A8C" w:rsidRPr="001A0A8C">
        <w:t xml:space="preserve"> </w:t>
      </w:r>
      <w:r w:rsidR="001A0A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71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B5FEBF" w14:textId="1F36199B" w:rsidR="00D82EFA" w:rsidRDefault="006B60D8" w:rsidP="00613DD4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отстранений</w:t>
      </w:r>
      <w:r w:rsidR="006F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донорства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сдачи крови в Центре крови </w:t>
      </w:r>
      <w:r w:rsidR="00B62E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составило 17,3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%, общ</w:t>
      </w:r>
      <w:r w:rsidR="00E151DF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республиканский показатель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,6%.</w:t>
      </w:r>
    </w:p>
    <w:p w14:paraId="6B3C9EB8" w14:textId="77777777" w:rsidR="00672E36" w:rsidRDefault="00672E36" w:rsidP="006B60D8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FAD69B" w14:textId="745B3CE9" w:rsidR="001A0A8C" w:rsidRDefault="00613DD4" w:rsidP="006B60D8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2.1.2. Виды донорства</w:t>
      </w:r>
    </w:p>
    <w:p w14:paraId="1907BD65" w14:textId="3EA5AD77" w:rsidR="00613DD4" w:rsidRPr="007A5799" w:rsidRDefault="00C33132" w:rsidP="00C33132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7A5799" w:rsidRPr="007A57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Style w:val="-651"/>
        <w:tblW w:w="8930" w:type="dxa"/>
        <w:tblInd w:w="534" w:type="dxa"/>
        <w:tblLook w:val="0600" w:firstRow="0" w:lastRow="0" w:firstColumn="0" w:lastColumn="0" w:noHBand="1" w:noVBand="1"/>
      </w:tblPr>
      <w:tblGrid>
        <w:gridCol w:w="567"/>
        <w:gridCol w:w="4394"/>
        <w:gridCol w:w="1446"/>
        <w:gridCol w:w="1418"/>
        <w:gridCol w:w="1105"/>
      </w:tblGrid>
      <w:tr w:rsidR="00C373E9" w:rsidRPr="001A0A8C" w14:paraId="2EE5ED37" w14:textId="77777777" w:rsidTr="005D555A">
        <w:trPr>
          <w:trHeight w:val="283"/>
        </w:trPr>
        <w:tc>
          <w:tcPr>
            <w:tcW w:w="567" w:type="dxa"/>
            <w:shd w:val="clear" w:color="auto" w:fill="D9E2F3" w:themeFill="accent5" w:themeFillTint="33"/>
          </w:tcPr>
          <w:p w14:paraId="58F9914C" w14:textId="77777777" w:rsidR="00C373E9" w:rsidRPr="00E35524" w:rsidRDefault="00C373E9" w:rsidP="00D32D1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94" w:type="dxa"/>
            <w:shd w:val="clear" w:color="auto" w:fill="D9E2F3" w:themeFill="accent5" w:themeFillTint="33"/>
            <w:hideMark/>
          </w:tcPr>
          <w:p w14:paraId="794806FE" w14:textId="77777777" w:rsidR="00C373E9" w:rsidRPr="001A0A8C" w:rsidRDefault="00C373E9" w:rsidP="00D32D1A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46" w:type="dxa"/>
            <w:shd w:val="clear" w:color="auto" w:fill="D9E2F3" w:themeFill="accent5" w:themeFillTint="33"/>
            <w:hideMark/>
          </w:tcPr>
          <w:p w14:paraId="5B413E2D" w14:textId="770D7AC3" w:rsidR="00C373E9" w:rsidRPr="005D555A" w:rsidRDefault="00C373E9" w:rsidP="00D32D1A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</w:pPr>
            <w:r w:rsidRPr="005D555A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2021год</w:t>
            </w:r>
          </w:p>
        </w:tc>
        <w:tc>
          <w:tcPr>
            <w:tcW w:w="1418" w:type="dxa"/>
            <w:shd w:val="clear" w:color="auto" w:fill="D9E2F3" w:themeFill="accent5" w:themeFillTint="33"/>
            <w:hideMark/>
          </w:tcPr>
          <w:p w14:paraId="70FB2095" w14:textId="0B7A6452" w:rsidR="00C373E9" w:rsidRPr="005D555A" w:rsidRDefault="00C373E9" w:rsidP="00D32D1A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</w:pPr>
            <w:r w:rsidRPr="005D555A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2022г</w:t>
            </w:r>
            <w:r w:rsidR="005D555A" w:rsidRPr="005D555A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од</w:t>
            </w:r>
          </w:p>
        </w:tc>
        <w:tc>
          <w:tcPr>
            <w:tcW w:w="1105" w:type="dxa"/>
            <w:shd w:val="clear" w:color="auto" w:fill="D9E2F3" w:themeFill="accent5" w:themeFillTint="33"/>
            <w:hideMark/>
          </w:tcPr>
          <w:p w14:paraId="6D1DE4F8" w14:textId="77777777" w:rsidR="00C373E9" w:rsidRPr="005D555A" w:rsidRDefault="00C373E9" w:rsidP="00D32D1A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5D555A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+/-%</w:t>
            </w:r>
          </w:p>
        </w:tc>
      </w:tr>
      <w:tr w:rsidR="00C373E9" w:rsidRPr="001A0A8C" w14:paraId="6494273F" w14:textId="77777777" w:rsidTr="005D555A">
        <w:trPr>
          <w:trHeight w:val="283"/>
        </w:trPr>
        <w:tc>
          <w:tcPr>
            <w:tcW w:w="567" w:type="dxa"/>
          </w:tcPr>
          <w:p w14:paraId="45CA18D8" w14:textId="77777777" w:rsidR="00C373E9" w:rsidRPr="001A0A8C" w:rsidRDefault="00C373E9" w:rsidP="00D32D1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hideMark/>
          </w:tcPr>
          <w:p w14:paraId="7527E358" w14:textId="77777777" w:rsidR="00C373E9" w:rsidRPr="001A0A8C" w:rsidRDefault="00C373E9" w:rsidP="00D32D1A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A0A8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Д</w:t>
            </w:r>
            <w:r w:rsidRPr="001A0A8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оноры безвозмездные, </w:t>
            </w:r>
            <w:r w:rsidRPr="00E3552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из них</w:t>
            </w:r>
            <w:r w:rsidRPr="001A0A8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46" w:type="dxa"/>
            <w:hideMark/>
          </w:tcPr>
          <w:p w14:paraId="16498EBF" w14:textId="2E17F279" w:rsidR="00C373E9" w:rsidRPr="003C36F9" w:rsidRDefault="00C373E9" w:rsidP="00D32D1A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3C36F9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10 724</w:t>
            </w:r>
          </w:p>
        </w:tc>
        <w:tc>
          <w:tcPr>
            <w:tcW w:w="1418" w:type="dxa"/>
            <w:hideMark/>
          </w:tcPr>
          <w:p w14:paraId="1EF5FEE5" w14:textId="2A7875D8" w:rsidR="00C373E9" w:rsidRPr="003C36F9" w:rsidRDefault="00C373E9" w:rsidP="00D32D1A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3C36F9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10635</w:t>
            </w:r>
          </w:p>
        </w:tc>
        <w:tc>
          <w:tcPr>
            <w:tcW w:w="1105" w:type="dxa"/>
            <w:hideMark/>
          </w:tcPr>
          <w:p w14:paraId="5E4051EF" w14:textId="77777777" w:rsidR="00C373E9" w:rsidRPr="001A0A8C" w:rsidRDefault="00C373E9" w:rsidP="00D32D1A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3552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-2</w:t>
            </w:r>
          </w:p>
        </w:tc>
      </w:tr>
      <w:tr w:rsidR="00C373E9" w:rsidRPr="001A0A8C" w14:paraId="15B19821" w14:textId="77777777" w:rsidTr="005D555A">
        <w:trPr>
          <w:trHeight w:val="283"/>
        </w:trPr>
        <w:tc>
          <w:tcPr>
            <w:tcW w:w="567" w:type="dxa"/>
          </w:tcPr>
          <w:p w14:paraId="22B28B88" w14:textId="77777777" w:rsidR="00C373E9" w:rsidRPr="00E35524" w:rsidRDefault="00C373E9" w:rsidP="00D32D1A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394" w:type="dxa"/>
            <w:hideMark/>
          </w:tcPr>
          <w:p w14:paraId="369FAC9C" w14:textId="77777777" w:rsidR="00C373E9" w:rsidRPr="001A0A8C" w:rsidRDefault="00C373E9" w:rsidP="00D32D1A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3552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</w:t>
            </w:r>
            <w:r w:rsidRPr="001A0A8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оноры крови</w:t>
            </w:r>
          </w:p>
        </w:tc>
        <w:tc>
          <w:tcPr>
            <w:tcW w:w="1446" w:type="dxa"/>
            <w:hideMark/>
          </w:tcPr>
          <w:p w14:paraId="26ADAC19" w14:textId="7BA12F38" w:rsidR="00C373E9" w:rsidRPr="003C36F9" w:rsidRDefault="00C373E9" w:rsidP="00D32D1A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3C36F9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10 246</w:t>
            </w:r>
          </w:p>
        </w:tc>
        <w:tc>
          <w:tcPr>
            <w:tcW w:w="1418" w:type="dxa"/>
            <w:hideMark/>
          </w:tcPr>
          <w:p w14:paraId="6FB0033C" w14:textId="3A9E53FE" w:rsidR="00C373E9" w:rsidRPr="003C36F9" w:rsidRDefault="00C373E9" w:rsidP="00D32D1A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3C36F9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10073</w:t>
            </w:r>
          </w:p>
        </w:tc>
        <w:tc>
          <w:tcPr>
            <w:tcW w:w="1105" w:type="dxa"/>
            <w:hideMark/>
          </w:tcPr>
          <w:p w14:paraId="4E7911ED" w14:textId="77777777" w:rsidR="00C373E9" w:rsidRPr="001A0A8C" w:rsidRDefault="00C373E9" w:rsidP="00D32D1A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3552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-5</w:t>
            </w:r>
          </w:p>
        </w:tc>
      </w:tr>
      <w:tr w:rsidR="00C373E9" w:rsidRPr="001A0A8C" w14:paraId="180394BE" w14:textId="77777777" w:rsidTr="005D555A">
        <w:trPr>
          <w:trHeight w:val="283"/>
        </w:trPr>
        <w:tc>
          <w:tcPr>
            <w:tcW w:w="567" w:type="dxa"/>
          </w:tcPr>
          <w:p w14:paraId="5925D419" w14:textId="77777777" w:rsidR="00C373E9" w:rsidRPr="00E35524" w:rsidRDefault="00C373E9" w:rsidP="00D32D1A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394" w:type="dxa"/>
            <w:hideMark/>
          </w:tcPr>
          <w:p w14:paraId="1B46A012" w14:textId="77777777" w:rsidR="00C373E9" w:rsidRPr="001A0A8C" w:rsidRDefault="00C373E9" w:rsidP="00D32D1A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3552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доноры плазмы</w:t>
            </w:r>
          </w:p>
        </w:tc>
        <w:tc>
          <w:tcPr>
            <w:tcW w:w="1446" w:type="dxa"/>
            <w:hideMark/>
          </w:tcPr>
          <w:p w14:paraId="7F7795F9" w14:textId="3D5F914E" w:rsidR="00C373E9" w:rsidRPr="003C36F9" w:rsidRDefault="00C373E9" w:rsidP="00D32D1A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3C36F9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81</w:t>
            </w:r>
          </w:p>
        </w:tc>
        <w:tc>
          <w:tcPr>
            <w:tcW w:w="1418" w:type="dxa"/>
            <w:hideMark/>
          </w:tcPr>
          <w:p w14:paraId="29C15D95" w14:textId="4D1E5F45" w:rsidR="00C373E9" w:rsidRPr="003C36F9" w:rsidRDefault="00C373E9" w:rsidP="00D32D1A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3C36F9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10</w:t>
            </w:r>
          </w:p>
        </w:tc>
        <w:tc>
          <w:tcPr>
            <w:tcW w:w="1105" w:type="dxa"/>
            <w:hideMark/>
          </w:tcPr>
          <w:p w14:paraId="7A2FD4CC" w14:textId="77777777" w:rsidR="00C373E9" w:rsidRPr="001A0A8C" w:rsidRDefault="00C373E9" w:rsidP="00D32D1A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3552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+9</w:t>
            </w:r>
          </w:p>
        </w:tc>
      </w:tr>
      <w:tr w:rsidR="00C373E9" w:rsidRPr="001A0A8C" w14:paraId="3FAE44D7" w14:textId="77777777" w:rsidTr="005D555A">
        <w:trPr>
          <w:trHeight w:val="283"/>
        </w:trPr>
        <w:tc>
          <w:tcPr>
            <w:tcW w:w="567" w:type="dxa"/>
          </w:tcPr>
          <w:p w14:paraId="5C6DEF99" w14:textId="77777777" w:rsidR="00C373E9" w:rsidRPr="001A0A8C" w:rsidRDefault="00C373E9" w:rsidP="00D32D1A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394" w:type="dxa"/>
            <w:hideMark/>
          </w:tcPr>
          <w:p w14:paraId="008DB1BA" w14:textId="77777777" w:rsidR="00C373E9" w:rsidRPr="001A0A8C" w:rsidRDefault="00C373E9" w:rsidP="00D32D1A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A0A8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доноры </w:t>
            </w:r>
            <w:proofErr w:type="spellStart"/>
            <w:r w:rsidRPr="001A0A8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тромбо</w:t>
            </w:r>
            <w:r w:rsidRPr="00E3552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концентрат</w:t>
            </w:r>
            <w:proofErr w:type="spellEnd"/>
            <w:r w:rsidRPr="001A0A8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6" w:type="dxa"/>
            <w:hideMark/>
          </w:tcPr>
          <w:p w14:paraId="56E7EAAF" w14:textId="02C39FB7" w:rsidR="00C373E9" w:rsidRPr="003C36F9" w:rsidRDefault="00C373E9" w:rsidP="00D32D1A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3C36F9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397</w:t>
            </w:r>
          </w:p>
        </w:tc>
        <w:tc>
          <w:tcPr>
            <w:tcW w:w="1418" w:type="dxa"/>
            <w:hideMark/>
          </w:tcPr>
          <w:p w14:paraId="1A232BAC" w14:textId="43232867" w:rsidR="00C373E9" w:rsidRPr="003C36F9" w:rsidRDefault="00C373E9" w:rsidP="00D32D1A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3C36F9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552</w:t>
            </w:r>
          </w:p>
        </w:tc>
        <w:tc>
          <w:tcPr>
            <w:tcW w:w="1105" w:type="dxa"/>
            <w:hideMark/>
          </w:tcPr>
          <w:p w14:paraId="524F1A3C" w14:textId="77777777" w:rsidR="00C373E9" w:rsidRPr="000C2DCE" w:rsidRDefault="00C373E9" w:rsidP="00D32D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C373E9" w:rsidRPr="001A0A8C" w14:paraId="602B9F47" w14:textId="77777777" w:rsidTr="005D555A">
        <w:trPr>
          <w:trHeight w:val="283"/>
        </w:trPr>
        <w:tc>
          <w:tcPr>
            <w:tcW w:w="567" w:type="dxa"/>
          </w:tcPr>
          <w:p w14:paraId="1B93CC2B" w14:textId="77777777" w:rsidR="00C373E9" w:rsidRDefault="00C373E9" w:rsidP="00D32D1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hideMark/>
          </w:tcPr>
          <w:p w14:paraId="100C3BDB" w14:textId="77777777" w:rsidR="00C373E9" w:rsidRPr="001A0A8C" w:rsidRDefault="00C373E9" w:rsidP="00D32D1A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Доноры платные, из них</w:t>
            </w:r>
            <w:r w:rsidRPr="001A0A8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46" w:type="dxa"/>
            <w:hideMark/>
          </w:tcPr>
          <w:p w14:paraId="4060F6CF" w14:textId="275C570A" w:rsidR="00C373E9" w:rsidRPr="003C36F9" w:rsidRDefault="00C373E9" w:rsidP="00D32D1A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3C36F9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377</w:t>
            </w:r>
          </w:p>
        </w:tc>
        <w:tc>
          <w:tcPr>
            <w:tcW w:w="1418" w:type="dxa"/>
            <w:hideMark/>
          </w:tcPr>
          <w:p w14:paraId="62E92A28" w14:textId="1CADD342" w:rsidR="00C373E9" w:rsidRPr="003C36F9" w:rsidRDefault="00C373E9" w:rsidP="00D32D1A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3C36F9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0</w:t>
            </w:r>
          </w:p>
        </w:tc>
        <w:tc>
          <w:tcPr>
            <w:tcW w:w="1105" w:type="dxa"/>
            <w:hideMark/>
          </w:tcPr>
          <w:p w14:paraId="26031AE6" w14:textId="2C14E7D1" w:rsidR="00C373E9" w:rsidRPr="001A0A8C" w:rsidRDefault="00C373E9" w:rsidP="00D32D1A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0</w:t>
            </w:r>
          </w:p>
        </w:tc>
      </w:tr>
      <w:tr w:rsidR="00C373E9" w:rsidRPr="001A0A8C" w14:paraId="61454288" w14:textId="77777777" w:rsidTr="005D555A">
        <w:trPr>
          <w:trHeight w:val="283"/>
        </w:trPr>
        <w:tc>
          <w:tcPr>
            <w:tcW w:w="567" w:type="dxa"/>
          </w:tcPr>
          <w:p w14:paraId="048A49B4" w14:textId="77777777" w:rsidR="00C373E9" w:rsidRPr="001A0A8C" w:rsidRDefault="00C373E9" w:rsidP="00D32D1A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394" w:type="dxa"/>
            <w:hideMark/>
          </w:tcPr>
          <w:p w14:paraId="483A28E0" w14:textId="77777777" w:rsidR="00C373E9" w:rsidRPr="001A0A8C" w:rsidRDefault="00C373E9" w:rsidP="00D32D1A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A0A8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доноры крови</w:t>
            </w:r>
          </w:p>
        </w:tc>
        <w:tc>
          <w:tcPr>
            <w:tcW w:w="1446" w:type="dxa"/>
            <w:hideMark/>
          </w:tcPr>
          <w:p w14:paraId="7A3EF2D6" w14:textId="0CD0BCEF" w:rsidR="00C373E9" w:rsidRPr="003C36F9" w:rsidRDefault="00C373E9" w:rsidP="00D32D1A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3C36F9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0</w:t>
            </w:r>
          </w:p>
        </w:tc>
        <w:tc>
          <w:tcPr>
            <w:tcW w:w="1418" w:type="dxa"/>
            <w:hideMark/>
          </w:tcPr>
          <w:p w14:paraId="5BF6F74C" w14:textId="156B9DE2" w:rsidR="00C373E9" w:rsidRPr="003C36F9" w:rsidRDefault="00C373E9" w:rsidP="00D32D1A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3C36F9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0</w:t>
            </w:r>
          </w:p>
        </w:tc>
        <w:tc>
          <w:tcPr>
            <w:tcW w:w="1105" w:type="dxa"/>
            <w:hideMark/>
          </w:tcPr>
          <w:p w14:paraId="2C7A0CAE" w14:textId="77777777" w:rsidR="00C373E9" w:rsidRPr="001A0A8C" w:rsidRDefault="00C373E9" w:rsidP="00D32D1A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A0A8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0</w:t>
            </w:r>
          </w:p>
        </w:tc>
      </w:tr>
      <w:tr w:rsidR="00C373E9" w:rsidRPr="001A0A8C" w14:paraId="72A56D13" w14:textId="77777777" w:rsidTr="005D555A">
        <w:trPr>
          <w:trHeight w:val="283"/>
        </w:trPr>
        <w:tc>
          <w:tcPr>
            <w:tcW w:w="567" w:type="dxa"/>
          </w:tcPr>
          <w:p w14:paraId="391634A6" w14:textId="77777777" w:rsidR="00C373E9" w:rsidRPr="001A0A8C" w:rsidRDefault="00C373E9" w:rsidP="00D32D1A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394" w:type="dxa"/>
            <w:hideMark/>
          </w:tcPr>
          <w:p w14:paraId="23EE8498" w14:textId="77777777" w:rsidR="00C373E9" w:rsidRPr="001A0A8C" w:rsidRDefault="00C373E9" w:rsidP="00D32D1A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A0A8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доноры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плазмы</w:t>
            </w:r>
          </w:p>
        </w:tc>
        <w:tc>
          <w:tcPr>
            <w:tcW w:w="1446" w:type="dxa"/>
            <w:hideMark/>
          </w:tcPr>
          <w:p w14:paraId="10618F37" w14:textId="2041B1A7" w:rsidR="00C373E9" w:rsidRPr="003C36F9" w:rsidRDefault="00C373E9" w:rsidP="00D32D1A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3C36F9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205</w:t>
            </w:r>
          </w:p>
        </w:tc>
        <w:tc>
          <w:tcPr>
            <w:tcW w:w="1418" w:type="dxa"/>
            <w:hideMark/>
          </w:tcPr>
          <w:p w14:paraId="09BFFC36" w14:textId="4ABEBFAA" w:rsidR="00C373E9" w:rsidRPr="003C36F9" w:rsidRDefault="00C373E9" w:rsidP="00D32D1A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3C36F9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0</w:t>
            </w:r>
          </w:p>
        </w:tc>
        <w:tc>
          <w:tcPr>
            <w:tcW w:w="1105" w:type="dxa"/>
            <w:hideMark/>
          </w:tcPr>
          <w:p w14:paraId="253B652E" w14:textId="2BF5DD3E" w:rsidR="00C373E9" w:rsidRPr="001A0A8C" w:rsidRDefault="002971A0" w:rsidP="00D32D1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0</w:t>
            </w:r>
          </w:p>
        </w:tc>
      </w:tr>
      <w:tr w:rsidR="00C373E9" w:rsidRPr="001A0A8C" w14:paraId="41D56F28" w14:textId="77777777" w:rsidTr="005D555A">
        <w:trPr>
          <w:trHeight w:val="283"/>
        </w:trPr>
        <w:tc>
          <w:tcPr>
            <w:tcW w:w="567" w:type="dxa"/>
          </w:tcPr>
          <w:p w14:paraId="4F566A29" w14:textId="77777777" w:rsidR="00C373E9" w:rsidRDefault="00C373E9" w:rsidP="00D32D1A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394" w:type="dxa"/>
          </w:tcPr>
          <w:p w14:paraId="41339544" w14:textId="77777777" w:rsidR="00C373E9" w:rsidRPr="001A0A8C" w:rsidRDefault="00C373E9" w:rsidP="00D32D1A">
            <w:pP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доноры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тромбоконцентрат</w:t>
            </w:r>
            <w:proofErr w:type="spellEnd"/>
          </w:p>
        </w:tc>
        <w:tc>
          <w:tcPr>
            <w:tcW w:w="1446" w:type="dxa"/>
          </w:tcPr>
          <w:p w14:paraId="72F21A88" w14:textId="75EB6DDB" w:rsidR="00C373E9" w:rsidRPr="003C36F9" w:rsidRDefault="00C373E9" w:rsidP="00D32D1A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24"/>
                <w:sz w:val="28"/>
                <w:szCs w:val="28"/>
                <w:lang w:eastAsia="ru-RU"/>
              </w:rPr>
            </w:pPr>
            <w:r w:rsidRPr="003C36F9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170</w:t>
            </w:r>
          </w:p>
        </w:tc>
        <w:tc>
          <w:tcPr>
            <w:tcW w:w="1418" w:type="dxa"/>
          </w:tcPr>
          <w:p w14:paraId="4CF0C286" w14:textId="3D1B0050" w:rsidR="00C373E9" w:rsidRPr="003C36F9" w:rsidRDefault="00C373E9" w:rsidP="00D32D1A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24"/>
                <w:sz w:val="28"/>
                <w:szCs w:val="28"/>
                <w:lang w:eastAsia="ru-RU"/>
              </w:rPr>
            </w:pPr>
            <w:r w:rsidRPr="003C36F9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0</w:t>
            </w:r>
          </w:p>
        </w:tc>
        <w:tc>
          <w:tcPr>
            <w:tcW w:w="1105" w:type="dxa"/>
          </w:tcPr>
          <w:p w14:paraId="4B6376E8" w14:textId="25AEA619" w:rsidR="00C373E9" w:rsidRDefault="002971A0" w:rsidP="00D32D1A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0</w:t>
            </w:r>
          </w:p>
        </w:tc>
      </w:tr>
    </w:tbl>
    <w:p w14:paraId="3416394F" w14:textId="77777777" w:rsidR="00202587" w:rsidRDefault="00202587" w:rsidP="00D32D1A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C486F6" w14:textId="27B7DF68" w:rsidR="002971A0" w:rsidRDefault="00714325" w:rsidP="00D32D1A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="006B3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активной агитации</w:t>
      </w:r>
      <w:r w:rsidRPr="00714325">
        <w:t xml:space="preserve"> </w:t>
      </w:r>
      <w:r w:rsidRPr="007143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 и пропаганде безвозмездного донорства</w:t>
      </w:r>
      <w:r w:rsidR="00B71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смогли перейти на 100% безвозмездную  </w:t>
      </w:r>
      <w:r w:rsidR="00A03D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заготовку</w:t>
      </w:r>
      <w:r w:rsidR="00D65BE6" w:rsidRPr="00D6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тромбоцитов </w:t>
      </w:r>
      <w:r w:rsidR="00297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плазмы </w:t>
      </w:r>
      <w:r w:rsidR="002B0F13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(Таблица</w:t>
      </w:r>
      <w:proofErr w:type="gramStart"/>
      <w:r w:rsidR="002B0F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2B0F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71A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0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A15521" w14:textId="5128DABC" w:rsidR="00AE4332" w:rsidRDefault="00B71A23" w:rsidP="00A22546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года </w:t>
      </w:r>
      <w:r w:rsidR="004E5A38" w:rsidRPr="000A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F1B69" w:rsidRPr="000A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 безвозмездных </w:t>
      </w:r>
      <w:proofErr w:type="spellStart"/>
      <w:r w:rsidR="006F1B69" w:rsidRPr="000A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донаций</w:t>
      </w:r>
      <w:proofErr w:type="spellEnd"/>
      <w:r w:rsidR="006F1B69" w:rsidRPr="000A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крови и ее компонентов </w:t>
      </w:r>
      <w:r w:rsidR="00613DD4" w:rsidRPr="000A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составило</w:t>
      </w:r>
      <w:r w:rsidR="004E5A38" w:rsidRPr="000A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9F8" w:rsidRPr="000A09F8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403B76" w:rsidRPr="000A09F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A09F8" w:rsidRPr="000A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2021 году 96,6</w:t>
      </w:r>
      <w:r w:rsidR="00B14A27" w:rsidRPr="000A09F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4E5A38" w:rsidRPr="000A09F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03B76" w:rsidRPr="000A09F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Общий</w:t>
      </w:r>
      <w:r w:rsidR="000A09F8" w:rsidRPr="000A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республиканский показатель 97</w:t>
      </w:r>
      <w:r w:rsidR="00403B76" w:rsidRPr="000A09F8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38E1F988" w14:textId="14A3979A" w:rsidR="002971A0" w:rsidRPr="002971A0" w:rsidRDefault="008B212A" w:rsidP="000A09F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целях увеличения безвозмездного донорства в 2021 году </w:t>
      </w:r>
      <w:r w:rsidR="00297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стимуляционная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оплата (</w:t>
      </w:r>
      <w:r w:rsidR="002971A0" w:rsidRPr="002971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вызову донора</w:t>
      </w:r>
      <w:r w:rsidR="00297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КТ и СЗП на бесплатной основе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сотрудникам</w:t>
      </w:r>
      <w:r w:rsidR="00714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971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успешно продолжала действовать в 2022 году,</w:t>
      </w:r>
      <w:r w:rsidR="00714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</w:t>
      </w:r>
      <w:r w:rsidR="00297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смогли 100% перейти на безвозмездное донорство. </w:t>
      </w:r>
    </w:p>
    <w:p w14:paraId="3E04781A" w14:textId="6FBC397A" w:rsidR="00C373E9" w:rsidRDefault="00B07B12" w:rsidP="005D555A">
      <w:pPr>
        <w:spacing w:after="0" w:line="240" w:lineRule="auto"/>
        <w:ind w:righ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F5FDE6" wp14:editId="1C37B4E3">
            <wp:extent cx="5667375" cy="2867025"/>
            <wp:effectExtent l="0" t="0" r="952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CA7CFC6" w14:textId="77777777" w:rsidR="002971A0" w:rsidRPr="002971A0" w:rsidRDefault="002971A0" w:rsidP="002971A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2. </w:t>
      </w:r>
      <w:proofErr w:type="spellStart"/>
      <w:r w:rsidRPr="002971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Донации</w:t>
      </w:r>
      <w:proofErr w:type="spellEnd"/>
      <w:r w:rsidRPr="00297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крови</w:t>
      </w:r>
    </w:p>
    <w:p w14:paraId="179D5F52" w14:textId="2383C7CE" w:rsidR="00202587" w:rsidRDefault="002971A0" w:rsidP="00A40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Родственные сдача крови в 2022 году по сравнении с 2021</w:t>
      </w:r>
      <w:r w:rsidR="008A7D12" w:rsidRPr="008A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увеличена</w:t>
      </w:r>
      <w:r w:rsidR="008A7D12" w:rsidRPr="008A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порядком на </w:t>
      </w:r>
      <w:r w:rsidR="00306B98">
        <w:rPr>
          <w:rFonts w:ascii="Times New Roman" w:eastAsia="Times New Roman" w:hAnsi="Times New Roman" w:cs="Times New Roman"/>
          <w:sz w:val="28"/>
          <w:szCs w:val="28"/>
          <w:lang w:eastAsia="ru-RU"/>
        </w:rPr>
        <w:t>26,3</w:t>
      </w:r>
      <w:r w:rsidR="002B0F13">
        <w:rPr>
          <w:rFonts w:ascii="Times New Roman" w:eastAsia="Times New Roman" w:hAnsi="Times New Roman" w:cs="Times New Roman"/>
          <w:sz w:val="28"/>
          <w:szCs w:val="28"/>
          <w:lang w:eastAsia="ru-RU"/>
        </w:rPr>
        <w:t>%.(Рис</w:t>
      </w:r>
      <w:r w:rsidR="00A6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унок </w:t>
      </w:r>
      <w:r w:rsidR="002B0F13">
        <w:rPr>
          <w:rFonts w:ascii="Times New Roman" w:eastAsia="Times New Roman" w:hAnsi="Times New Roman" w:cs="Times New Roman"/>
          <w:sz w:val="28"/>
          <w:szCs w:val="28"/>
          <w:lang w:eastAsia="ru-RU"/>
        </w:rPr>
        <w:t>2), в итоге на</w:t>
      </w:r>
      <w:r w:rsidR="008A7D12" w:rsidRPr="008A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F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добровольной основе обратились</w:t>
      </w:r>
      <w:r w:rsidR="00C22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B98">
        <w:rPr>
          <w:rFonts w:ascii="Times New Roman" w:eastAsia="Times New Roman" w:hAnsi="Times New Roman" w:cs="Times New Roman"/>
          <w:sz w:val="28"/>
          <w:szCs w:val="28"/>
          <w:lang w:eastAsia="ru-RU"/>
        </w:rPr>
        <w:t>73,7</w:t>
      </w:r>
      <w:r w:rsidR="008A7D12" w:rsidRPr="008A7D1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C22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D12" w:rsidRPr="008A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доноров, </w:t>
      </w:r>
      <w:r w:rsidR="00306B9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меньше на 4,3</w:t>
      </w:r>
      <w:r w:rsidR="00BC3366">
        <w:rPr>
          <w:rFonts w:ascii="Times New Roman" w:eastAsia="Times New Roman" w:hAnsi="Times New Roman" w:cs="Times New Roman"/>
          <w:sz w:val="28"/>
          <w:szCs w:val="28"/>
          <w:lang w:eastAsia="ru-RU"/>
        </w:rPr>
        <w:t>% в сравнении с 2021 годом (79%</w:t>
      </w:r>
      <w:r w:rsidR="008A7D12" w:rsidRPr="008A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доноров</w:t>
      </w:r>
      <w:r w:rsidR="00BC33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7D12" w:rsidRPr="008A7D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A7D12" w:rsidRPr="008A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ре</w:t>
      </w:r>
      <w:r w:rsidR="00A60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спубликанский показатель (</w:t>
      </w:r>
      <w:proofErr w:type="gramStart"/>
      <w:r w:rsidR="00A605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добровольных</w:t>
      </w:r>
      <w:proofErr w:type="gramEnd"/>
      <w:r w:rsidR="00A6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79,2%, родственных</w:t>
      </w:r>
      <w:r w:rsidR="0030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17,8</w:t>
      </w:r>
      <w:r w:rsidR="008A7D12" w:rsidRPr="008A7D12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14:paraId="0B5E79AD" w14:textId="3D2B66F2" w:rsidR="007A68D3" w:rsidRDefault="00B3402F" w:rsidP="00A225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общей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крови доля регулярных доноров, </w:t>
      </w:r>
      <w:r w:rsidR="008A7D12" w:rsidRPr="008A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готовых </w:t>
      </w:r>
      <w:r w:rsidR="008A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сдать кровь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 и более раз в</w:t>
      </w:r>
      <w:r w:rsidR="0006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составило 2,3% (247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</w:t>
      </w:r>
      <w:r w:rsidR="004F267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республиканский</w:t>
      </w:r>
      <w:r w:rsidR="00405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</w:t>
      </w:r>
      <w:r w:rsidR="000A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-13</w:t>
      </w:r>
      <w:r w:rsidR="00207A1A">
        <w:rPr>
          <w:rFonts w:ascii="Times New Roman" w:eastAsia="Times New Roman" w:hAnsi="Times New Roman" w:cs="Times New Roman"/>
          <w:sz w:val="28"/>
          <w:szCs w:val="28"/>
          <w:lang w:eastAsia="ru-RU"/>
        </w:rPr>
        <w:t>,7</w:t>
      </w:r>
      <w:r w:rsidR="004F2679">
        <w:rPr>
          <w:rFonts w:ascii="Times New Roman" w:eastAsia="Times New Roman" w:hAnsi="Times New Roman" w:cs="Times New Roman"/>
          <w:sz w:val="28"/>
          <w:szCs w:val="28"/>
          <w:lang w:eastAsia="ru-RU"/>
        </w:rPr>
        <w:t>%.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 первичных доноров, которые пришли в первый раз </w:t>
      </w:r>
      <w:r w:rsidR="00BE6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допущены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донацию</w:t>
      </w:r>
      <w:proofErr w:type="spellEnd"/>
      <w:r w:rsidR="00405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вышло</w:t>
      </w:r>
      <w:r w:rsidR="000A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</w:t>
      </w:r>
      <w:r w:rsidR="00063C31">
        <w:rPr>
          <w:rFonts w:ascii="Times New Roman" w:eastAsia="Times New Roman" w:hAnsi="Times New Roman" w:cs="Times New Roman"/>
          <w:sz w:val="28"/>
          <w:szCs w:val="28"/>
          <w:lang w:eastAsia="ru-RU"/>
        </w:rPr>
        <w:t>,4% (3028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человек), </w:t>
      </w:r>
      <w:r w:rsidR="004F2679" w:rsidRPr="000A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республиканский</w:t>
      </w:r>
      <w:r w:rsidR="00405B2D" w:rsidRPr="000A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</w:t>
      </w:r>
      <w:r w:rsidR="000A09F8" w:rsidRPr="000A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36,5</w:t>
      </w:r>
      <w:r w:rsidR="004F2679" w:rsidRPr="000A09F8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 w:rsidR="004F2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остальные доноры относятся к категории повторных </w:t>
      </w:r>
      <w:r w:rsidR="00405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доноров </w:t>
      </w:r>
      <w:r w:rsidR="00063C31">
        <w:rPr>
          <w:rFonts w:ascii="Times New Roman" w:eastAsia="Times New Roman" w:hAnsi="Times New Roman" w:cs="Times New Roman"/>
          <w:sz w:val="28"/>
          <w:szCs w:val="28"/>
          <w:lang w:eastAsia="ru-RU"/>
        </w:rPr>
        <w:t>70,5</w:t>
      </w:r>
      <w:r w:rsidR="004F2679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063C31">
        <w:rPr>
          <w:rFonts w:ascii="Times New Roman" w:eastAsia="Times New Roman" w:hAnsi="Times New Roman" w:cs="Times New Roman"/>
          <w:sz w:val="28"/>
          <w:szCs w:val="28"/>
          <w:lang w:eastAsia="ru-RU"/>
        </w:rPr>
        <w:t>7498</w:t>
      </w:r>
      <w:r w:rsidR="004F2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доноров)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приходящие повторно </w:t>
      </w:r>
      <w:r w:rsidR="00BE6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раз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2-3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68BC6E06" w14:textId="20648A29" w:rsidR="00A40F95" w:rsidRDefault="00A40F95" w:rsidP="00A225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</w:t>
      </w:r>
      <w:proofErr w:type="spellStart"/>
      <w:r w:rsidRPr="00A40F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донаций</w:t>
      </w:r>
      <w:proofErr w:type="spellEnd"/>
      <w:r w:rsidRPr="00A4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крови и ее компонентов на 1000 населения в год </w:t>
      </w:r>
      <w:r w:rsidR="00A605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вышло 8,7% (в 2021 году- 9,7%</w:t>
      </w:r>
      <w:r w:rsidRPr="00A40F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605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4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Республиканский показатель – 12,0%</w:t>
      </w:r>
    </w:p>
    <w:p w14:paraId="426E8DC1" w14:textId="77777777" w:rsidR="007F17BE" w:rsidRDefault="007F17BE" w:rsidP="00A225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10FE3" w14:textId="77777777" w:rsidR="00613DD4" w:rsidRPr="00613DD4" w:rsidRDefault="004F2679" w:rsidP="00E260F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3DD4" w:rsidRPr="00613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2.1.3.</w:t>
      </w:r>
      <w:r w:rsidR="00E26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3DD4" w:rsidRPr="00613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</w:t>
      </w:r>
      <w:r w:rsidR="00E26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</w:t>
      </w:r>
      <w:proofErr w:type="spellStart"/>
      <w:r w:rsidR="00613DD4" w:rsidRPr="00613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донации</w:t>
      </w:r>
      <w:proofErr w:type="spellEnd"/>
      <w:r w:rsidR="00613DD4" w:rsidRPr="00613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крови</w:t>
      </w:r>
    </w:p>
    <w:p w14:paraId="5EA4BFB2" w14:textId="6ED4A049" w:rsidR="00A30C11" w:rsidRDefault="009110A6" w:rsidP="007A5799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 постоянной основе в</w:t>
      </w:r>
      <w:r w:rsidR="006B38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центра крови</w:t>
      </w:r>
      <w:r w:rsidR="000D4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организовываются акции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Донора»</w:t>
      </w:r>
      <w:r w:rsidR="00A3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 различным </w:t>
      </w:r>
      <w:r w:rsidR="00A30C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учереждениями и</w:t>
      </w:r>
      <w:r w:rsidR="000D4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предприятиями</w:t>
      </w:r>
      <w:r w:rsidR="00A30C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(проведено 39 акций за 2022 год, что больше на 14, чем в сравнении с 2021 годом), в том числе производится а</w:t>
      </w:r>
      <w:r w:rsidR="00A30C11" w:rsidRPr="00A30C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ктивное приглашение доноров </w:t>
      </w:r>
      <w:r w:rsidR="00A30C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 нашу базу</w:t>
      </w:r>
      <w:r w:rsidR="00A30C11" w:rsidRPr="00A30C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через мобильные </w:t>
      </w:r>
      <w:r w:rsidR="00A30C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сети, сделано звонков 23 865</w:t>
      </w:r>
      <w:r w:rsidR="00A30C11" w:rsidRPr="00A30C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из них на донацию крови пришли 3505  доноров,</w:t>
      </w:r>
      <w:r w:rsidR="00A30C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что составило 15%. Ежедневно проводится</w:t>
      </w:r>
      <w:r w:rsidR="00A30C11" w:rsidRPr="00A30C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рассылка СМС с результатами лабораторных исследований и с приглашением на повторную донацию крови</w:t>
      </w:r>
      <w:r w:rsidR="00A30C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 указанием срока сдачи,  всего разослано СМС 43 079 рассылок.</w:t>
      </w:r>
    </w:p>
    <w:p w14:paraId="62D4CD4A" w14:textId="6C987C71" w:rsidR="000E1488" w:rsidRPr="00A30C11" w:rsidRDefault="00A30C11" w:rsidP="00A30C1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E1488">
        <w:rPr>
          <w:rFonts w:ascii="Times New Roman" w:eastAsia="Calibri" w:hAnsi="Times New Roman" w:cs="Times New Roman"/>
          <w:sz w:val="28"/>
          <w:szCs w:val="28"/>
          <w:lang w:val="kk-KZ"/>
        </w:rPr>
        <w:t>Показатель донации крови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в </w:t>
      </w:r>
      <w:r w:rsidRPr="000E1488">
        <w:rPr>
          <w:rFonts w:ascii="Times New Roman" w:eastAsia="Calibri" w:hAnsi="Times New Roman" w:cs="Times New Roman"/>
          <w:sz w:val="28"/>
          <w:szCs w:val="28"/>
          <w:lang w:val="kk-KZ"/>
        </w:rPr>
        <w:t>2022 году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0E148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в выездных условиях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составил </w:t>
      </w:r>
      <w:r w:rsidRPr="000E148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11%</w:t>
      </w:r>
      <w:r w:rsidRPr="000E148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при сравнении с 2021 годом (23%)</w:t>
      </w:r>
      <w:r w:rsidRPr="000E1488">
        <w:rPr>
          <w:rFonts w:ascii="Calibri" w:eastAsia="Calibri" w:hAnsi="Calibri" w:cs="Times New Roman"/>
        </w:rPr>
        <w:t xml:space="preserve"> </w:t>
      </w:r>
      <w:r w:rsidRPr="000E1488">
        <w:rPr>
          <w:rFonts w:ascii="Times New Roman" w:eastAsia="Calibri" w:hAnsi="Times New Roman" w:cs="Times New Roman"/>
          <w:sz w:val="28"/>
          <w:szCs w:val="28"/>
          <w:lang w:val="kk-KZ"/>
        </w:rPr>
        <w:t>снижена на 12%, что является экономически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выгодным</w:t>
      </w:r>
      <w:r w:rsidRPr="000E148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показателем.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(Рисунок </w:t>
      </w:r>
      <w:r w:rsidRPr="00A30C11">
        <w:rPr>
          <w:rFonts w:ascii="Times New Roman" w:eastAsia="Calibri" w:hAnsi="Times New Roman" w:cs="Times New Roman"/>
          <w:sz w:val="28"/>
          <w:szCs w:val="28"/>
          <w:lang w:val="kk-KZ"/>
        </w:rPr>
        <w:t>3)</w:t>
      </w:r>
    </w:p>
    <w:p w14:paraId="33F55BC6" w14:textId="77777777" w:rsidR="00826A2B" w:rsidRDefault="00826A2B" w:rsidP="007A5799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952BC6B" w14:textId="4E2F5186" w:rsidR="00E12A91" w:rsidRDefault="00E91236" w:rsidP="00E12A91">
      <w:pPr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B96267" wp14:editId="54B2C595">
            <wp:extent cx="5591175" cy="2638425"/>
            <wp:effectExtent l="0" t="0" r="9525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476C14C" w14:textId="261351A1" w:rsidR="007F17BE" w:rsidRPr="00E12A91" w:rsidRDefault="00E37AA5" w:rsidP="00E12A91">
      <w:pPr>
        <w:spacing w:after="0" w:line="240" w:lineRule="auto"/>
        <w:ind w:right="140" w:firstLine="708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Рисунок 3. Условия проведения донаций крови</w:t>
      </w:r>
    </w:p>
    <w:p w14:paraId="2AE23DC1" w14:textId="2D392FF2" w:rsidR="00E8084A" w:rsidRDefault="00C31D30" w:rsidP="00613DD4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808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бластной центр крови </w:t>
      </w:r>
      <w:r w:rsidR="007631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 постоянной основе </w:t>
      </w:r>
      <w:r w:rsidR="00E808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уча</w:t>
      </w:r>
      <w:r w:rsidR="00C7460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 w:rsidR="00E808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твует</w:t>
      </w:r>
      <w:r w:rsidR="007A57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</w:t>
      </w:r>
      <w:r w:rsidR="007A5799" w:rsidRPr="007A5799">
        <w:t xml:space="preserve"> </w:t>
      </w:r>
      <w:r w:rsidR="007A5799" w:rsidRPr="007A57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формирован</w:t>
      </w:r>
      <w:r w:rsidR="007A57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ии и ведении</w:t>
      </w:r>
      <w:r w:rsidR="007A5799" w:rsidRPr="007A57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международного </w:t>
      </w:r>
      <w:r w:rsidR="007A5799" w:rsidRPr="007A57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регистра доноров гемопоэтических стволовых клеток (костного мозга) в целях обеспечения </w:t>
      </w:r>
      <w:r w:rsidR="007A57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их </w:t>
      </w:r>
      <w:proofErr w:type="gramStart"/>
      <w:r w:rsidR="007A5799" w:rsidRPr="007A57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трансплантаци</w:t>
      </w:r>
      <w:r w:rsidR="007A57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 раза </w:t>
      </w:r>
      <w:r w:rsidR="007631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год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 уст</w:t>
      </w:r>
      <w:r w:rsidR="007631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ановленному графику</w:t>
      </w:r>
      <w:r w:rsidR="00A903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отделением комплектования доноров</w:t>
      </w:r>
      <w:r w:rsidR="007631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отпраляются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образцы крови доноров (</w:t>
      </w:r>
      <w:r w:rsidR="00A903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взятые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 согласию</w:t>
      </w:r>
      <w:r w:rsidR="007631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донора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 в Научно-производственный центр трансфузиологии город Нур-Султан (</w:t>
      </w:r>
      <w:r w:rsidR="00C331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Рисунок 4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14:paraId="5AB4DAD0" w14:textId="673B42B7" w:rsidR="00920D15" w:rsidRDefault="00920D15" w:rsidP="00613DD4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77B488F" w14:textId="3D015B1A" w:rsidR="00920D15" w:rsidRDefault="00920D15" w:rsidP="00613DD4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C0F7A3" wp14:editId="04B3A9EF">
            <wp:extent cx="5486400" cy="1952625"/>
            <wp:effectExtent l="38100" t="0" r="19050" b="47625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0D86173C" w14:textId="10FDA174" w:rsidR="00920D15" w:rsidRDefault="00C33132" w:rsidP="00C33132">
      <w:pPr>
        <w:spacing w:after="0" w:line="240" w:lineRule="auto"/>
        <w:ind w:right="140" w:firstLine="708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Риунок 4. Гемопоэтические стволовые клетки</w:t>
      </w:r>
    </w:p>
    <w:p w14:paraId="772A9E4C" w14:textId="4D27AADF" w:rsidR="0075746C" w:rsidRPr="00C33132" w:rsidRDefault="00C31D30" w:rsidP="00C33132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</w:t>
      </w:r>
      <w:r w:rsidR="00C331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</w:t>
      </w:r>
    </w:p>
    <w:p w14:paraId="3907C6D1" w14:textId="77777777" w:rsidR="0075746C" w:rsidRPr="00A75238" w:rsidRDefault="00A75238" w:rsidP="00A75238">
      <w:pPr>
        <w:spacing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Заготовка крови и ее компонентов</w:t>
      </w:r>
    </w:p>
    <w:p w14:paraId="7921D812" w14:textId="567B0AD8" w:rsidR="005151A4" w:rsidRPr="00A35DBE" w:rsidRDefault="00515A2C" w:rsidP="00A35DBE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отметить, для реализации качественных и  безопасных компонентов крови, </w:t>
      </w:r>
      <w:proofErr w:type="spellStart"/>
      <w:r w:rsidRPr="00515A2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Жамбылский</w:t>
      </w:r>
      <w:proofErr w:type="spellEnd"/>
      <w:r w:rsidRPr="0051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областной центр крови ежегодно на своей базе проводит семинары, тренинги с участием зарубежных коллег</w:t>
      </w:r>
      <w:r w:rsidR="0008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8696F" w:rsidRPr="006C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="0008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Турции</w:t>
      </w:r>
      <w:r w:rsidR="00363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</w:t>
      </w:r>
      <w:r w:rsidR="000869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1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производственной трансфузиологии, постоянно изучает передовые технологии по улучшению качества </w:t>
      </w:r>
      <w:proofErr w:type="spellStart"/>
      <w:r w:rsidRPr="00515A2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гемопродукции</w:t>
      </w:r>
      <w:proofErr w:type="spellEnd"/>
      <w:r w:rsidRPr="00515A2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внедряются более совершенные направления заготовки компонентов крови, в данном случае мон</w:t>
      </w:r>
      <w:proofErr w:type="gramStart"/>
      <w:r w:rsidRPr="00515A2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51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15A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полидонорской</w:t>
      </w:r>
      <w:proofErr w:type="spellEnd"/>
      <w:r w:rsidRPr="0051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A2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пулированной</w:t>
      </w:r>
      <w:proofErr w:type="spellEnd"/>
      <w:r w:rsidRPr="0051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плазмы, эритроцитов </w:t>
      </w:r>
      <w:proofErr w:type="spellStart"/>
      <w:r w:rsidRPr="00515A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криоконсервированных</w:t>
      </w:r>
      <w:proofErr w:type="spellEnd"/>
      <w:r w:rsidRPr="0051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восстановленных методом </w:t>
      </w:r>
      <w:proofErr w:type="spellStart"/>
      <w:r w:rsidRPr="00515A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деглициролизации</w:t>
      </w:r>
      <w:proofErr w:type="spellEnd"/>
      <w:r w:rsidRPr="0051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15A2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глициролизации</w:t>
      </w:r>
      <w:proofErr w:type="spellEnd"/>
      <w:r w:rsidRPr="0051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крови доноров, применяются современные дополнительные процессы переработки продукции крови: </w:t>
      </w:r>
      <w:proofErr w:type="spellStart"/>
      <w:r w:rsidR="001128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инактивация</w:t>
      </w:r>
      <w:proofErr w:type="spellEnd"/>
      <w:r w:rsidR="0011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патогенов в плазме и </w:t>
      </w:r>
      <w:r w:rsidRPr="0051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515A2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тромбоцитно</w:t>
      </w:r>
      <w:r w:rsidR="0011285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="0011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концентрате</w:t>
      </w:r>
      <w:r w:rsidRPr="0051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5A2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лейкоредукция</w:t>
      </w:r>
      <w:proofErr w:type="spellEnd"/>
      <w:r w:rsidRPr="0051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15A2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лейкофильтрация</w:t>
      </w:r>
      <w:proofErr w:type="spellEnd"/>
      <w:r w:rsidRPr="0051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515A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карантинизация</w:t>
      </w:r>
      <w:proofErr w:type="spellEnd"/>
      <w:r w:rsidRPr="0051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15A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чтобы исключить даже малейшую возможность передачи инфекций реципиенту, а также максимально обеспечить безопасность проведения </w:t>
      </w:r>
      <w:proofErr w:type="spellStart"/>
      <w:r w:rsidRPr="00515A2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трансфузионной</w:t>
      </w:r>
      <w:proofErr w:type="spellEnd"/>
      <w:r w:rsidRPr="0051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терапии.</w:t>
      </w:r>
    </w:p>
    <w:p w14:paraId="4422E56E" w14:textId="1190BFFC" w:rsidR="0075746C" w:rsidRDefault="004A34B4" w:rsidP="007F17BE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2.2.1.</w:t>
      </w:r>
      <w:r w:rsidR="00FD5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Донации</w:t>
      </w:r>
      <w:proofErr w:type="spellEnd"/>
    </w:p>
    <w:p w14:paraId="09C88E99" w14:textId="26BB3D1B" w:rsidR="00D72660" w:rsidRPr="00D72660" w:rsidRDefault="007F17BE" w:rsidP="007F17BE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72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C3313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tbl>
      <w:tblPr>
        <w:tblStyle w:val="-451"/>
        <w:tblW w:w="0" w:type="auto"/>
        <w:tblInd w:w="675" w:type="dxa"/>
        <w:tblLook w:val="04A0" w:firstRow="1" w:lastRow="0" w:firstColumn="1" w:lastColumn="0" w:noHBand="0" w:noVBand="1"/>
      </w:tblPr>
      <w:tblGrid>
        <w:gridCol w:w="566"/>
        <w:gridCol w:w="4144"/>
        <w:gridCol w:w="1276"/>
        <w:gridCol w:w="1275"/>
        <w:gridCol w:w="1526"/>
      </w:tblGrid>
      <w:tr w:rsidR="005151A4" w:rsidRPr="0075746C" w14:paraId="64708C6C" w14:textId="77777777" w:rsidTr="00C33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6E132AB1" w14:textId="77777777" w:rsidR="005151A4" w:rsidRPr="0075746C" w:rsidRDefault="005151A4" w:rsidP="005151A4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№</w:t>
            </w:r>
          </w:p>
        </w:tc>
        <w:tc>
          <w:tcPr>
            <w:tcW w:w="4144" w:type="dxa"/>
          </w:tcPr>
          <w:p w14:paraId="7059C175" w14:textId="77777777" w:rsidR="005151A4" w:rsidRPr="0075746C" w:rsidRDefault="005151A4" w:rsidP="005151A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14:paraId="3E5F9AC4" w14:textId="1E34795C" w:rsidR="005151A4" w:rsidRPr="005151A4" w:rsidRDefault="005151A4" w:rsidP="005151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151A4">
              <w:rPr>
                <w:rFonts w:ascii="Times New Roman" w:hAnsi="Times New Roman" w:cs="Times New Roman"/>
                <w:b w:val="0"/>
                <w:sz w:val="28"/>
                <w:szCs w:val="28"/>
              </w:rPr>
              <w:t>2021 год</w:t>
            </w:r>
          </w:p>
        </w:tc>
        <w:tc>
          <w:tcPr>
            <w:tcW w:w="1275" w:type="dxa"/>
          </w:tcPr>
          <w:p w14:paraId="74C13561" w14:textId="76A6B67A" w:rsidR="005151A4" w:rsidRPr="0075746C" w:rsidRDefault="005151A4" w:rsidP="005151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2022</w:t>
            </w:r>
            <w:r w:rsidRPr="0075746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</w:p>
        </w:tc>
        <w:tc>
          <w:tcPr>
            <w:tcW w:w="1526" w:type="dxa"/>
          </w:tcPr>
          <w:p w14:paraId="3329C4D2" w14:textId="77777777" w:rsidR="005151A4" w:rsidRPr="0075746C" w:rsidRDefault="005151A4" w:rsidP="005151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746C">
              <w:rPr>
                <w:rFonts w:ascii="Times New Roman" w:hAnsi="Times New Roman" w:cs="Times New Roman"/>
                <w:b w:val="0"/>
                <w:sz w:val="28"/>
                <w:szCs w:val="28"/>
              </w:rPr>
              <w:t>%</w:t>
            </w:r>
          </w:p>
        </w:tc>
      </w:tr>
      <w:tr w:rsidR="005151A4" w:rsidRPr="0075746C" w14:paraId="45BEFE98" w14:textId="77777777" w:rsidTr="00C33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4CC7E6CC" w14:textId="77777777" w:rsidR="005151A4" w:rsidRPr="00FD5324" w:rsidRDefault="005151A4" w:rsidP="005151A4">
            <w:pPr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FD5324">
              <w:rPr>
                <w:rFonts w:ascii="Times New Roman" w:hAnsi="Times New Roman" w:cs="Times New Roman"/>
                <w:bCs w:val="0"/>
                <w:sz w:val="28"/>
                <w:szCs w:val="28"/>
              </w:rPr>
              <w:t>1</w:t>
            </w:r>
          </w:p>
        </w:tc>
        <w:tc>
          <w:tcPr>
            <w:tcW w:w="4144" w:type="dxa"/>
          </w:tcPr>
          <w:p w14:paraId="2BEDF89A" w14:textId="77777777" w:rsidR="005151A4" w:rsidRPr="0075746C" w:rsidRDefault="005151A4" w:rsidP="005151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74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Всего </w:t>
            </w:r>
            <w:proofErr w:type="spellStart"/>
            <w:r w:rsidRPr="0075746C">
              <w:rPr>
                <w:rFonts w:ascii="Times New Roman" w:hAnsi="Times New Roman" w:cs="Times New Roman"/>
                <w:bCs/>
                <w:sz w:val="28"/>
                <w:szCs w:val="28"/>
              </w:rPr>
              <w:t>донаций</w:t>
            </w:r>
            <w:proofErr w:type="spellEnd"/>
            <w:r w:rsidRPr="007574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из них </w:t>
            </w:r>
          </w:p>
        </w:tc>
        <w:tc>
          <w:tcPr>
            <w:tcW w:w="1276" w:type="dxa"/>
          </w:tcPr>
          <w:p w14:paraId="6366F346" w14:textId="1E4E0FC3" w:rsidR="005151A4" w:rsidRPr="005151A4" w:rsidRDefault="005151A4" w:rsidP="0051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51A4">
              <w:rPr>
                <w:rFonts w:ascii="Times New Roman" w:hAnsi="Times New Roman" w:cs="Times New Roman"/>
                <w:sz w:val="28"/>
                <w:szCs w:val="28"/>
              </w:rPr>
              <w:t>11 103</w:t>
            </w:r>
          </w:p>
        </w:tc>
        <w:tc>
          <w:tcPr>
            <w:tcW w:w="1275" w:type="dxa"/>
          </w:tcPr>
          <w:p w14:paraId="7F8FC1A2" w14:textId="226B2D37" w:rsidR="005151A4" w:rsidRPr="0075746C" w:rsidRDefault="005151A4" w:rsidP="0051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1B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5041B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635</w:t>
            </w:r>
          </w:p>
        </w:tc>
        <w:tc>
          <w:tcPr>
            <w:tcW w:w="1526" w:type="dxa"/>
          </w:tcPr>
          <w:p w14:paraId="490451B2" w14:textId="2CD9C2F7" w:rsidR="005151A4" w:rsidRPr="006335BE" w:rsidRDefault="00481567" w:rsidP="0051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5BE">
              <w:rPr>
                <w:rFonts w:ascii="Times New Roman" w:hAnsi="Times New Roman" w:cs="Times New Roman"/>
                <w:sz w:val="28"/>
                <w:szCs w:val="28"/>
              </w:rPr>
              <w:t>-4,2</w:t>
            </w:r>
          </w:p>
        </w:tc>
      </w:tr>
      <w:tr w:rsidR="005151A4" w:rsidRPr="0075746C" w14:paraId="1755B6B5" w14:textId="77777777" w:rsidTr="00C331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4B39DA65" w14:textId="77777777" w:rsidR="005151A4" w:rsidRPr="00FD5324" w:rsidRDefault="005151A4" w:rsidP="005151A4">
            <w:pPr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FD5324">
              <w:rPr>
                <w:rFonts w:ascii="Times New Roman" w:hAnsi="Times New Roman" w:cs="Times New Roman"/>
                <w:bCs w:val="0"/>
                <w:sz w:val="28"/>
                <w:szCs w:val="28"/>
              </w:rPr>
              <w:t>1.1</w:t>
            </w:r>
          </w:p>
        </w:tc>
        <w:tc>
          <w:tcPr>
            <w:tcW w:w="4144" w:type="dxa"/>
          </w:tcPr>
          <w:p w14:paraId="057C31FB" w14:textId="77777777" w:rsidR="005151A4" w:rsidRPr="0075746C" w:rsidRDefault="005151A4" w:rsidP="005151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5746C">
              <w:rPr>
                <w:rFonts w:ascii="Times New Roman" w:hAnsi="Times New Roman" w:cs="Times New Roman"/>
                <w:bCs/>
                <w:sz w:val="28"/>
                <w:szCs w:val="28"/>
              </w:rPr>
              <w:t>донаций</w:t>
            </w:r>
            <w:proofErr w:type="spellEnd"/>
            <w:r w:rsidRPr="007574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крови</w:t>
            </w:r>
          </w:p>
        </w:tc>
        <w:tc>
          <w:tcPr>
            <w:tcW w:w="1276" w:type="dxa"/>
          </w:tcPr>
          <w:p w14:paraId="08962322" w14:textId="5344CF3B" w:rsidR="005151A4" w:rsidRPr="005151A4" w:rsidRDefault="005151A4" w:rsidP="005151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51A4">
              <w:rPr>
                <w:rFonts w:ascii="Times New Roman" w:hAnsi="Times New Roman" w:cs="Times New Roman"/>
                <w:sz w:val="28"/>
                <w:szCs w:val="28"/>
              </w:rPr>
              <w:t>10 248</w:t>
            </w:r>
          </w:p>
        </w:tc>
        <w:tc>
          <w:tcPr>
            <w:tcW w:w="1275" w:type="dxa"/>
          </w:tcPr>
          <w:p w14:paraId="02CE84A1" w14:textId="04B2686E" w:rsidR="005151A4" w:rsidRPr="0075746C" w:rsidRDefault="005151A4" w:rsidP="005151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1BF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041B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073</w:t>
            </w:r>
          </w:p>
        </w:tc>
        <w:tc>
          <w:tcPr>
            <w:tcW w:w="1526" w:type="dxa"/>
          </w:tcPr>
          <w:p w14:paraId="47C2CD95" w14:textId="1308153D" w:rsidR="005151A4" w:rsidRPr="006335BE" w:rsidRDefault="00481567" w:rsidP="005151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5BE">
              <w:rPr>
                <w:rFonts w:ascii="Times New Roman" w:hAnsi="Times New Roman" w:cs="Times New Roman"/>
                <w:sz w:val="28"/>
                <w:szCs w:val="28"/>
              </w:rPr>
              <w:t>-1,7</w:t>
            </w:r>
          </w:p>
        </w:tc>
      </w:tr>
      <w:tr w:rsidR="005151A4" w:rsidRPr="0075746C" w14:paraId="3359B32E" w14:textId="77777777" w:rsidTr="00C33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4E4F059C" w14:textId="77777777" w:rsidR="005151A4" w:rsidRPr="00FD5324" w:rsidRDefault="005151A4" w:rsidP="005151A4">
            <w:pPr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FD5324">
              <w:rPr>
                <w:rFonts w:ascii="Times New Roman" w:hAnsi="Times New Roman" w:cs="Times New Roman"/>
                <w:bCs w:val="0"/>
                <w:sz w:val="28"/>
                <w:szCs w:val="28"/>
              </w:rPr>
              <w:t>1.2</w:t>
            </w:r>
          </w:p>
        </w:tc>
        <w:tc>
          <w:tcPr>
            <w:tcW w:w="4144" w:type="dxa"/>
          </w:tcPr>
          <w:p w14:paraId="489712EE" w14:textId="77777777" w:rsidR="005151A4" w:rsidRPr="0075746C" w:rsidRDefault="005151A4" w:rsidP="005151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5746C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онаций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клеток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цитаферез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</w:t>
            </w:r>
            <w:r w:rsidRPr="007574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66BE0575" w14:textId="49576042" w:rsidR="005151A4" w:rsidRPr="005151A4" w:rsidRDefault="005151A4" w:rsidP="0051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51A4">
              <w:rPr>
                <w:rFonts w:ascii="Times New Roman" w:hAnsi="Times New Roman" w:cs="Times New Roman"/>
                <w:sz w:val="28"/>
                <w:szCs w:val="28"/>
              </w:rPr>
              <w:t>567</w:t>
            </w:r>
          </w:p>
        </w:tc>
        <w:tc>
          <w:tcPr>
            <w:tcW w:w="1275" w:type="dxa"/>
          </w:tcPr>
          <w:p w14:paraId="22E440E8" w14:textId="33F9C8E5" w:rsidR="005151A4" w:rsidRPr="0075746C" w:rsidRDefault="005151A4" w:rsidP="0051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1BF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5041B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52</w:t>
            </w:r>
          </w:p>
        </w:tc>
        <w:tc>
          <w:tcPr>
            <w:tcW w:w="1526" w:type="dxa"/>
          </w:tcPr>
          <w:p w14:paraId="299AD13C" w14:textId="239D5150" w:rsidR="005151A4" w:rsidRPr="006335BE" w:rsidRDefault="00481567" w:rsidP="0051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5BE">
              <w:rPr>
                <w:rFonts w:ascii="Times New Roman" w:hAnsi="Times New Roman" w:cs="Times New Roman"/>
                <w:sz w:val="28"/>
                <w:szCs w:val="28"/>
              </w:rPr>
              <w:t>-2,6</w:t>
            </w:r>
          </w:p>
        </w:tc>
      </w:tr>
      <w:tr w:rsidR="005151A4" w:rsidRPr="0075746C" w14:paraId="146E3212" w14:textId="77777777" w:rsidTr="00C331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133BB106" w14:textId="77777777" w:rsidR="005151A4" w:rsidRPr="00FD5324" w:rsidRDefault="005151A4" w:rsidP="005151A4">
            <w:pPr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FD5324">
              <w:rPr>
                <w:rFonts w:ascii="Times New Roman" w:hAnsi="Times New Roman" w:cs="Times New Roman"/>
                <w:bCs w:val="0"/>
                <w:sz w:val="28"/>
                <w:szCs w:val="28"/>
              </w:rPr>
              <w:t>1.3</w:t>
            </w:r>
          </w:p>
        </w:tc>
        <w:tc>
          <w:tcPr>
            <w:tcW w:w="4144" w:type="dxa"/>
          </w:tcPr>
          <w:p w14:paraId="7402E754" w14:textId="77777777" w:rsidR="005151A4" w:rsidRPr="0075746C" w:rsidRDefault="005151A4" w:rsidP="005151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донаций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плазмы </w:t>
            </w:r>
          </w:p>
        </w:tc>
        <w:tc>
          <w:tcPr>
            <w:tcW w:w="1276" w:type="dxa"/>
          </w:tcPr>
          <w:p w14:paraId="2E716B8A" w14:textId="07CF456F" w:rsidR="005151A4" w:rsidRPr="005151A4" w:rsidRDefault="005151A4" w:rsidP="005151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51A4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1275" w:type="dxa"/>
          </w:tcPr>
          <w:p w14:paraId="503767DF" w14:textId="6B58C294" w:rsidR="005151A4" w:rsidRPr="0075746C" w:rsidRDefault="005151A4" w:rsidP="005151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1B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</w:t>
            </w:r>
          </w:p>
        </w:tc>
        <w:tc>
          <w:tcPr>
            <w:tcW w:w="1526" w:type="dxa"/>
          </w:tcPr>
          <w:p w14:paraId="7898AE93" w14:textId="5CE64F74" w:rsidR="005151A4" w:rsidRPr="006335BE" w:rsidRDefault="00481567" w:rsidP="005151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5BE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</w:tbl>
    <w:p w14:paraId="16AC2786" w14:textId="77777777" w:rsidR="00A35DBE" w:rsidRDefault="00A35DBE" w:rsidP="00A35D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C366A1" w14:textId="3A0458A8" w:rsidR="00481567" w:rsidRDefault="00481567" w:rsidP="00A35D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2022г. в сравнении с 2021 годом отмечается снижение </w:t>
      </w:r>
      <w:proofErr w:type="spellStart"/>
      <w:r w:rsidRPr="004815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донации</w:t>
      </w:r>
      <w:proofErr w:type="spellEnd"/>
      <w:r w:rsidRPr="0048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крови и ее компонентов на – 4,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2%, за счет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крови на </w:t>
      </w:r>
      <w:r w:rsidRPr="0048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1,7%, а </w:t>
      </w:r>
      <w:proofErr w:type="spellStart"/>
      <w:r w:rsidRPr="004815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донации</w:t>
      </w:r>
      <w:proofErr w:type="spellEnd"/>
      <w:r w:rsidRPr="0048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клеток на –-2,6%,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заготовке </w:t>
      </w:r>
      <w:r w:rsidRPr="0048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плазмы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аферезной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необходимости, так как имеется большой запас свежезамороженной плазмы в отделе карантина</w:t>
      </w:r>
      <w:r w:rsidRPr="0048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33132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(Таблица 2</w:t>
      </w:r>
      <w:r w:rsidR="00344F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6BB8580" w14:textId="7DD81C60" w:rsidR="00551170" w:rsidRPr="00C33132" w:rsidRDefault="00D72660" w:rsidP="00A35D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="004A34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оля донаций крови</w:t>
      </w:r>
      <w:r w:rsidR="004815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2022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году составило</w:t>
      </w:r>
      <w:r w:rsidR="004815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94,7%, доля донаций клеток 5,2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%</w:t>
      </w:r>
      <w:r w:rsidR="004A34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доля донаций плазмы </w:t>
      </w:r>
      <w:r w:rsidR="004815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0,1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%, </w:t>
      </w:r>
      <w:r w:rsidRPr="009E7F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Республикански</w:t>
      </w:r>
      <w:r w:rsidR="00207A1A" w:rsidRPr="009E7F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 показатели: донаций крови 90,3</w:t>
      </w:r>
      <w:r w:rsidRPr="009E7F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%,</w:t>
      </w:r>
      <w:r w:rsidR="001A7381" w:rsidRPr="009E7F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донаций клеток (цитаферез) 9,4</w:t>
      </w:r>
      <w:r w:rsidRPr="009E7F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%, донаций плазмы </w:t>
      </w:r>
      <w:r w:rsidR="009E7FE7" w:rsidRPr="009E7F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0,32</w:t>
      </w:r>
      <w:r w:rsidRPr="009E7F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%</w:t>
      </w:r>
      <w:r w:rsidR="009E7FE7" w:rsidRPr="009E7F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.</w:t>
      </w:r>
    </w:p>
    <w:p w14:paraId="65750CDB" w14:textId="77777777" w:rsidR="00A35DBE" w:rsidRDefault="00A35DBE" w:rsidP="00A35D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B2A8747" w14:textId="4FCE76C1" w:rsidR="0060783B" w:rsidRDefault="00704A8E" w:rsidP="00A35D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04A8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2.2.2.Заготовленные компоненты крови</w:t>
      </w:r>
    </w:p>
    <w:p w14:paraId="3EAEBB8E" w14:textId="3D5F5B4A" w:rsidR="00344F2F" w:rsidRPr="00344F2F" w:rsidRDefault="00344F2F" w:rsidP="00A35D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44F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</w:t>
      </w:r>
      <w:r w:rsidR="00C331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Табдица 3</w:t>
      </w:r>
    </w:p>
    <w:tbl>
      <w:tblPr>
        <w:tblStyle w:val="-451"/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276"/>
        <w:gridCol w:w="1417"/>
        <w:gridCol w:w="851"/>
      </w:tblGrid>
      <w:tr w:rsidR="00481567" w:rsidRPr="00481567" w14:paraId="2A3F4225" w14:textId="77777777" w:rsidTr="00551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ED26380" w14:textId="77777777" w:rsidR="00481567" w:rsidRPr="00481567" w:rsidRDefault="00481567" w:rsidP="00A35DBE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kk-KZ" w:eastAsia="ru-RU"/>
              </w:rPr>
            </w:pPr>
            <w:r w:rsidRPr="0048156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5103" w:type="dxa"/>
          </w:tcPr>
          <w:p w14:paraId="284001F7" w14:textId="77777777" w:rsidR="00481567" w:rsidRPr="00481567" w:rsidRDefault="00481567" w:rsidP="00A35D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48156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Полученные компоненты крови</w:t>
            </w:r>
          </w:p>
        </w:tc>
        <w:tc>
          <w:tcPr>
            <w:tcW w:w="1276" w:type="dxa"/>
          </w:tcPr>
          <w:p w14:paraId="3A9819C0" w14:textId="77777777" w:rsidR="00481567" w:rsidRPr="00481567" w:rsidRDefault="00481567" w:rsidP="00A35D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48156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202</w:t>
            </w:r>
            <w:r w:rsidRPr="0048156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kk-KZ" w:eastAsia="ru-RU"/>
              </w:rPr>
              <w:t>1</w:t>
            </w:r>
            <w:r w:rsidRPr="0048156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17" w:type="dxa"/>
          </w:tcPr>
          <w:p w14:paraId="7820BD5A" w14:textId="77777777" w:rsidR="00481567" w:rsidRPr="00481567" w:rsidRDefault="00481567" w:rsidP="00A35D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48156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202</w:t>
            </w:r>
            <w:r w:rsidRPr="0048156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kk-KZ" w:eastAsia="ru-RU"/>
              </w:rPr>
              <w:t>2</w:t>
            </w:r>
            <w:r w:rsidRPr="0048156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14:paraId="62AD37B7" w14:textId="77777777" w:rsidR="00481567" w:rsidRPr="00481567" w:rsidRDefault="00481567" w:rsidP="00A35D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262626" w:themeColor="text1" w:themeTint="D9"/>
                <w:sz w:val="28"/>
                <w:szCs w:val="28"/>
                <w:lang w:eastAsia="ru-RU"/>
              </w:rPr>
            </w:pPr>
            <w:r w:rsidRPr="00481567">
              <w:rPr>
                <w:rFonts w:ascii="Times New Roman" w:eastAsia="Times New Roman" w:hAnsi="Times New Roman" w:cs="Times New Roman"/>
                <w:b w:val="0"/>
                <w:color w:val="262626" w:themeColor="text1" w:themeTint="D9"/>
                <w:sz w:val="28"/>
                <w:szCs w:val="28"/>
                <w:lang w:eastAsia="ru-RU"/>
              </w:rPr>
              <w:t>%</w:t>
            </w:r>
          </w:p>
        </w:tc>
      </w:tr>
      <w:tr w:rsidR="00481567" w:rsidRPr="00481567" w14:paraId="5AF54549" w14:textId="77777777" w:rsidTr="00104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7D9570A" w14:textId="77777777" w:rsidR="00481567" w:rsidRPr="00481567" w:rsidRDefault="00481567" w:rsidP="001049F7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kk-KZ" w:eastAsia="ru-RU"/>
              </w:rPr>
            </w:pPr>
            <w:r w:rsidRPr="0048156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5103" w:type="dxa"/>
            <w:vAlign w:val="center"/>
          </w:tcPr>
          <w:p w14:paraId="47ECED0E" w14:textId="4C4CA785" w:rsidR="00481567" w:rsidRPr="00481567" w:rsidRDefault="00344F2F" w:rsidP="0010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</w:t>
            </w:r>
            <w:r w:rsidR="00481567" w:rsidRPr="004815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оцитсодержащие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компоненты (дозы)</w:t>
            </w:r>
          </w:p>
        </w:tc>
        <w:tc>
          <w:tcPr>
            <w:tcW w:w="1276" w:type="dxa"/>
            <w:vAlign w:val="center"/>
          </w:tcPr>
          <w:p w14:paraId="674F046E" w14:textId="6F1C750F" w:rsidR="00481567" w:rsidRPr="00481567" w:rsidRDefault="00481567" w:rsidP="001049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15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="00344F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815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1417" w:type="dxa"/>
            <w:vAlign w:val="center"/>
          </w:tcPr>
          <w:p w14:paraId="5D69E1B3" w14:textId="33C386F0" w:rsidR="00481567" w:rsidRPr="00481567" w:rsidRDefault="00481567" w:rsidP="001049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815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10</w:t>
            </w:r>
            <w:r w:rsidR="00344F2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4815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030</w:t>
            </w:r>
          </w:p>
        </w:tc>
        <w:tc>
          <w:tcPr>
            <w:tcW w:w="851" w:type="dxa"/>
            <w:vAlign w:val="center"/>
          </w:tcPr>
          <w:p w14:paraId="42914AF4" w14:textId="77777777" w:rsidR="00481567" w:rsidRPr="00481567" w:rsidRDefault="00481567" w:rsidP="001049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-1,4</w:t>
            </w:r>
          </w:p>
        </w:tc>
      </w:tr>
      <w:tr w:rsidR="00481567" w:rsidRPr="00481567" w14:paraId="4D4E4F9E" w14:textId="77777777" w:rsidTr="001049F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E6FE8C6" w14:textId="77777777" w:rsidR="00481567" w:rsidRPr="00481567" w:rsidRDefault="00481567" w:rsidP="001049F7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kk-KZ" w:eastAsia="ru-RU"/>
              </w:rPr>
            </w:pPr>
            <w:r w:rsidRPr="0048156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5103" w:type="dxa"/>
            <w:vAlign w:val="center"/>
          </w:tcPr>
          <w:p w14:paraId="7641B2F1" w14:textId="5C38C2E3" w:rsidR="00481567" w:rsidRPr="00481567" w:rsidRDefault="00481567" w:rsidP="00104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F2F">
              <w:rPr>
                <w:rFonts w:ascii="Times New Roman" w:hAnsi="Times New Roman" w:cs="Times New Roman"/>
                <w:sz w:val="28"/>
                <w:szCs w:val="28"/>
              </w:rPr>
              <w:t xml:space="preserve">тромбоциты </w:t>
            </w:r>
            <w:proofErr w:type="spellStart"/>
            <w:r w:rsidRPr="00344F2F">
              <w:rPr>
                <w:rFonts w:ascii="Times New Roman" w:hAnsi="Times New Roman" w:cs="Times New Roman"/>
                <w:sz w:val="28"/>
                <w:szCs w:val="28"/>
              </w:rPr>
              <w:t>аферезные</w:t>
            </w:r>
            <w:proofErr w:type="spellEnd"/>
            <w:r w:rsidRPr="00344F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4F2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344F2F">
              <w:rPr>
                <w:rFonts w:ascii="Times New Roman" w:hAnsi="Times New Roman" w:cs="Times New Roman"/>
                <w:sz w:val="28"/>
                <w:szCs w:val="28"/>
              </w:rPr>
              <w:t>лечебная</w:t>
            </w:r>
            <w:proofErr w:type="gramEnd"/>
            <w:r w:rsidR="00344F2F">
              <w:rPr>
                <w:rFonts w:ascii="Times New Roman" w:hAnsi="Times New Roman" w:cs="Times New Roman"/>
                <w:sz w:val="28"/>
                <w:szCs w:val="28"/>
              </w:rPr>
              <w:t xml:space="preserve"> дозы)</w:t>
            </w:r>
          </w:p>
        </w:tc>
        <w:tc>
          <w:tcPr>
            <w:tcW w:w="1276" w:type="dxa"/>
            <w:vAlign w:val="center"/>
          </w:tcPr>
          <w:p w14:paraId="517ABE89" w14:textId="31C3B26B" w:rsidR="00481567" w:rsidRPr="00481567" w:rsidRDefault="00481567" w:rsidP="001049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5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344F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815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1417" w:type="dxa"/>
            <w:vAlign w:val="center"/>
          </w:tcPr>
          <w:p w14:paraId="6CEC78B1" w14:textId="3BA070FD" w:rsidR="00481567" w:rsidRPr="00481567" w:rsidRDefault="00481567" w:rsidP="001049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</w:t>
            </w:r>
            <w:r w:rsidR="00344F2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481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112</w:t>
            </w:r>
          </w:p>
        </w:tc>
        <w:tc>
          <w:tcPr>
            <w:tcW w:w="851" w:type="dxa"/>
            <w:vAlign w:val="center"/>
          </w:tcPr>
          <w:p w14:paraId="740A6194" w14:textId="77777777" w:rsidR="00481567" w:rsidRPr="00481567" w:rsidRDefault="00481567" w:rsidP="001049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-1,2</w:t>
            </w:r>
          </w:p>
        </w:tc>
      </w:tr>
      <w:tr w:rsidR="00481567" w:rsidRPr="00481567" w14:paraId="09344F00" w14:textId="77777777" w:rsidTr="00104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0514D1E" w14:textId="77777777" w:rsidR="00481567" w:rsidRPr="00481567" w:rsidRDefault="00481567" w:rsidP="001049F7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kk-KZ" w:eastAsia="ru-RU"/>
              </w:rPr>
            </w:pPr>
            <w:r w:rsidRPr="0048156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5103" w:type="dxa"/>
            <w:vAlign w:val="center"/>
          </w:tcPr>
          <w:p w14:paraId="5A08673E" w14:textId="77777777" w:rsidR="00481567" w:rsidRPr="00481567" w:rsidRDefault="00481567" w:rsidP="0010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15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 плазма, всех видо</w:t>
            </w:r>
            <w:proofErr w:type="gramStart"/>
            <w:r w:rsidRPr="004815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в(</w:t>
            </w:r>
            <w:proofErr w:type="gramEnd"/>
            <w:r w:rsidRPr="004815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доз), из них:</w:t>
            </w:r>
          </w:p>
        </w:tc>
        <w:tc>
          <w:tcPr>
            <w:tcW w:w="1276" w:type="dxa"/>
            <w:vAlign w:val="center"/>
          </w:tcPr>
          <w:p w14:paraId="0F6D8C38" w14:textId="151B63A4" w:rsidR="00481567" w:rsidRPr="00481567" w:rsidRDefault="00481567" w:rsidP="001049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15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  <w:r w:rsidR="00344F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815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044</w:t>
            </w:r>
          </w:p>
        </w:tc>
        <w:tc>
          <w:tcPr>
            <w:tcW w:w="1417" w:type="dxa"/>
            <w:vAlign w:val="center"/>
          </w:tcPr>
          <w:p w14:paraId="78A8F9E3" w14:textId="56CA5A3A" w:rsidR="00481567" w:rsidRPr="00481567" w:rsidRDefault="00481567" w:rsidP="001049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815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10</w:t>
            </w:r>
            <w:r w:rsidR="00344F2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4815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152</w:t>
            </w:r>
          </w:p>
        </w:tc>
        <w:tc>
          <w:tcPr>
            <w:tcW w:w="851" w:type="dxa"/>
            <w:vAlign w:val="center"/>
          </w:tcPr>
          <w:p w14:paraId="367387FA" w14:textId="77777777" w:rsidR="00481567" w:rsidRPr="00481567" w:rsidRDefault="00481567" w:rsidP="001049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-8,1</w:t>
            </w:r>
          </w:p>
        </w:tc>
      </w:tr>
      <w:tr w:rsidR="00481567" w:rsidRPr="00481567" w14:paraId="1BAE9123" w14:textId="77777777" w:rsidTr="001049F7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6C769EC" w14:textId="1BD59BD2" w:rsidR="00481567" w:rsidRPr="00481567" w:rsidRDefault="00481567" w:rsidP="001049F7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kk-KZ" w:eastAsia="ru-RU"/>
              </w:rPr>
            </w:pPr>
            <w:r w:rsidRPr="00344F2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  <w:t>3.1</w:t>
            </w:r>
          </w:p>
        </w:tc>
        <w:tc>
          <w:tcPr>
            <w:tcW w:w="5103" w:type="dxa"/>
            <w:vAlign w:val="center"/>
          </w:tcPr>
          <w:p w14:paraId="1B37620C" w14:textId="77777777" w:rsidR="00481567" w:rsidRPr="00481567" w:rsidRDefault="00481567" w:rsidP="00104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8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полученная</w:t>
            </w:r>
            <w:proofErr w:type="gramEnd"/>
            <w:r w:rsidRPr="0048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аферезным</w:t>
            </w:r>
            <w:proofErr w:type="spellEnd"/>
            <w:r w:rsidRPr="0048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путем (доз)</w:t>
            </w:r>
          </w:p>
        </w:tc>
        <w:tc>
          <w:tcPr>
            <w:tcW w:w="1276" w:type="dxa"/>
            <w:vAlign w:val="center"/>
          </w:tcPr>
          <w:p w14:paraId="36B91BA2" w14:textId="77777777" w:rsidR="00481567" w:rsidRPr="00481567" w:rsidRDefault="00481567" w:rsidP="001049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15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871</w:t>
            </w:r>
          </w:p>
        </w:tc>
        <w:tc>
          <w:tcPr>
            <w:tcW w:w="1417" w:type="dxa"/>
            <w:vAlign w:val="center"/>
          </w:tcPr>
          <w:p w14:paraId="7665F54F" w14:textId="77777777" w:rsidR="00481567" w:rsidRPr="00481567" w:rsidRDefault="00481567" w:rsidP="001049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815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122</w:t>
            </w:r>
          </w:p>
        </w:tc>
        <w:tc>
          <w:tcPr>
            <w:tcW w:w="851" w:type="dxa"/>
            <w:vAlign w:val="center"/>
          </w:tcPr>
          <w:p w14:paraId="268371B9" w14:textId="77777777" w:rsidR="00481567" w:rsidRPr="00481567" w:rsidRDefault="00481567" w:rsidP="001049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-86,0</w:t>
            </w:r>
          </w:p>
        </w:tc>
      </w:tr>
      <w:tr w:rsidR="00481567" w:rsidRPr="00481567" w14:paraId="1B7A7691" w14:textId="77777777" w:rsidTr="00104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302B7C5" w14:textId="75AEF4A6" w:rsidR="00481567" w:rsidRPr="00481567" w:rsidRDefault="00481567" w:rsidP="001049F7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kk-KZ" w:eastAsia="ru-RU"/>
              </w:rPr>
            </w:pPr>
            <w:r w:rsidRPr="00344F2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  <w:t>3.2</w:t>
            </w:r>
          </w:p>
        </w:tc>
        <w:tc>
          <w:tcPr>
            <w:tcW w:w="5103" w:type="dxa"/>
            <w:vAlign w:val="center"/>
          </w:tcPr>
          <w:p w14:paraId="6A50C20D" w14:textId="77777777" w:rsidR="00481567" w:rsidRPr="00481567" w:rsidRDefault="00481567" w:rsidP="0010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8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полученная</w:t>
            </w:r>
            <w:proofErr w:type="gramEnd"/>
            <w:r w:rsidRPr="0048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цельной крови (доз)</w:t>
            </w:r>
          </w:p>
        </w:tc>
        <w:tc>
          <w:tcPr>
            <w:tcW w:w="1276" w:type="dxa"/>
            <w:vAlign w:val="center"/>
          </w:tcPr>
          <w:p w14:paraId="3731637C" w14:textId="2BF44022" w:rsidR="00481567" w:rsidRPr="00481567" w:rsidRDefault="00481567" w:rsidP="001049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15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="00344F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815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1417" w:type="dxa"/>
            <w:vAlign w:val="center"/>
          </w:tcPr>
          <w:p w14:paraId="7CC26210" w14:textId="544D22C1" w:rsidR="00481567" w:rsidRPr="00481567" w:rsidRDefault="00481567" w:rsidP="001049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815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10</w:t>
            </w:r>
            <w:r w:rsidR="00344F2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4815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030</w:t>
            </w:r>
          </w:p>
        </w:tc>
        <w:tc>
          <w:tcPr>
            <w:tcW w:w="851" w:type="dxa"/>
            <w:vAlign w:val="center"/>
          </w:tcPr>
          <w:p w14:paraId="4B050AC1" w14:textId="77777777" w:rsidR="00481567" w:rsidRPr="00481567" w:rsidRDefault="00481567" w:rsidP="001049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-1,4</w:t>
            </w:r>
          </w:p>
        </w:tc>
      </w:tr>
      <w:tr w:rsidR="00481567" w:rsidRPr="00481567" w14:paraId="1BFFB86E" w14:textId="77777777" w:rsidTr="001049F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44235418" w14:textId="4C90E652" w:rsidR="00481567" w:rsidRPr="00481567" w:rsidRDefault="00481567" w:rsidP="001049F7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kk-KZ" w:eastAsia="ru-RU"/>
              </w:rPr>
            </w:pPr>
            <w:r w:rsidRPr="00344F2F">
              <w:rPr>
                <w:rFonts w:ascii="Times New Roman" w:hAnsi="Times New Roman" w:cs="Times New Roman"/>
                <w:bCs w:val="0"/>
                <w:color w:val="262626" w:themeColor="text1" w:themeTint="D9"/>
                <w:sz w:val="28"/>
                <w:szCs w:val="28"/>
                <w:lang w:val="kk-KZ"/>
              </w:rPr>
              <w:t>4</w:t>
            </w:r>
          </w:p>
        </w:tc>
        <w:tc>
          <w:tcPr>
            <w:tcW w:w="5103" w:type="dxa"/>
            <w:vAlign w:val="center"/>
          </w:tcPr>
          <w:p w14:paraId="1A5DF822" w14:textId="77777777" w:rsidR="00481567" w:rsidRPr="00481567" w:rsidRDefault="00481567" w:rsidP="00104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4815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Криопреципитат</w:t>
            </w:r>
            <w:proofErr w:type="spellEnd"/>
            <w:r w:rsidRPr="004815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(доз)</w:t>
            </w:r>
          </w:p>
        </w:tc>
        <w:tc>
          <w:tcPr>
            <w:tcW w:w="1276" w:type="dxa"/>
            <w:vAlign w:val="center"/>
          </w:tcPr>
          <w:p w14:paraId="2204FAE8" w14:textId="77777777" w:rsidR="00481567" w:rsidRPr="00481567" w:rsidRDefault="00481567" w:rsidP="001049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15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822</w:t>
            </w:r>
          </w:p>
        </w:tc>
        <w:tc>
          <w:tcPr>
            <w:tcW w:w="1417" w:type="dxa"/>
            <w:vAlign w:val="center"/>
          </w:tcPr>
          <w:p w14:paraId="341A65DB" w14:textId="2E3B2E1D" w:rsidR="00481567" w:rsidRPr="00481567" w:rsidRDefault="00481567" w:rsidP="001049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815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1</w:t>
            </w:r>
            <w:r w:rsidR="00344F2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4815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250</w:t>
            </w:r>
          </w:p>
        </w:tc>
        <w:tc>
          <w:tcPr>
            <w:tcW w:w="851" w:type="dxa"/>
            <w:vAlign w:val="center"/>
          </w:tcPr>
          <w:p w14:paraId="01CFCD32" w14:textId="77777777" w:rsidR="00481567" w:rsidRPr="00481567" w:rsidRDefault="00481567" w:rsidP="001049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81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</w:t>
            </w:r>
            <w:r w:rsidRPr="00481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</w:tr>
      <w:tr w:rsidR="00481567" w:rsidRPr="00481567" w14:paraId="67784EFC" w14:textId="77777777" w:rsidTr="00104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C530F75" w14:textId="6D7C548F" w:rsidR="00481567" w:rsidRPr="00481567" w:rsidRDefault="00481567" w:rsidP="001049F7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kk-KZ" w:eastAsia="ru-RU"/>
              </w:rPr>
            </w:pPr>
            <w:r w:rsidRPr="00344F2F">
              <w:rPr>
                <w:rFonts w:ascii="Times New Roman" w:hAnsi="Times New Roman" w:cs="Times New Roman"/>
                <w:bCs w:val="0"/>
                <w:color w:val="262626" w:themeColor="text1" w:themeTint="D9"/>
                <w:sz w:val="28"/>
                <w:szCs w:val="28"/>
                <w:lang w:val="kk-KZ"/>
              </w:rPr>
              <w:t>5</w:t>
            </w:r>
          </w:p>
        </w:tc>
        <w:tc>
          <w:tcPr>
            <w:tcW w:w="5103" w:type="dxa"/>
            <w:vAlign w:val="center"/>
          </w:tcPr>
          <w:p w14:paraId="5984CE86" w14:textId="48B9CBC4" w:rsidR="00481567" w:rsidRPr="00481567" w:rsidRDefault="00481567" w:rsidP="00104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4815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Пулированная</w:t>
            </w:r>
            <w:proofErr w:type="spellEnd"/>
            <w:r w:rsidRPr="004815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44F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815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плазма</w:t>
            </w:r>
            <w:r w:rsidRPr="00344F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="00344F2F">
              <w:rPr>
                <w:rFonts w:ascii="Times New Roman" w:hAnsi="Times New Roman" w:cs="Times New Roman"/>
                <w:bCs/>
                <w:sz w:val="28"/>
                <w:szCs w:val="28"/>
              </w:rPr>
              <w:t>моно и поли</w:t>
            </w:r>
            <w:r w:rsidRPr="00344F2F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14:paraId="56F3CE68" w14:textId="4DDFF4C9" w:rsidR="00481567" w:rsidRPr="00481567" w:rsidRDefault="00481567" w:rsidP="001049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15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344F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815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441</w:t>
            </w:r>
          </w:p>
        </w:tc>
        <w:tc>
          <w:tcPr>
            <w:tcW w:w="1417" w:type="dxa"/>
            <w:vAlign w:val="center"/>
          </w:tcPr>
          <w:p w14:paraId="624262EA" w14:textId="2F64ECDF" w:rsidR="00481567" w:rsidRPr="00481567" w:rsidRDefault="00481567" w:rsidP="001049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815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2</w:t>
            </w:r>
            <w:r w:rsidR="00344F2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4815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361</w:t>
            </w:r>
          </w:p>
        </w:tc>
        <w:tc>
          <w:tcPr>
            <w:tcW w:w="851" w:type="dxa"/>
            <w:vAlign w:val="center"/>
          </w:tcPr>
          <w:p w14:paraId="637054F6" w14:textId="50CBE8DA" w:rsidR="00481567" w:rsidRPr="00481567" w:rsidRDefault="00481567" w:rsidP="001049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  <w:r w:rsidR="004E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</w:tbl>
    <w:p w14:paraId="2D7863D9" w14:textId="067E6BE8" w:rsidR="004E767B" w:rsidRPr="00A35DBE" w:rsidRDefault="00344F2F" w:rsidP="00A35DB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="007E1BA4" w:rsidRPr="007E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7E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заготовке компонентов крови </w:t>
      </w:r>
      <w:r w:rsidR="007E1BA4" w:rsidRPr="007E1B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</w:t>
      </w:r>
      <w:r w:rsidR="007E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</w:t>
      </w:r>
      <w:r w:rsidR="00BE6AEE">
        <w:rPr>
          <w:rFonts w:ascii="Times New Roman" w:eastAsia="Times New Roman" w:hAnsi="Times New Roman" w:cs="Times New Roman"/>
          <w:sz w:val="28"/>
          <w:szCs w:val="28"/>
          <w:lang w:eastAsia="ru-RU"/>
        </w:rPr>
        <w:t>ньшение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эритро</w:t>
      </w:r>
      <w:r w:rsidR="004E767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1,4</w:t>
      </w:r>
      <w:r w:rsidR="007E1BA4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 w:rsidR="007E1BA4" w:rsidRPr="007E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E767B" w:rsidRPr="007E1BA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тробоцитного</w:t>
      </w:r>
      <w:proofErr w:type="spellEnd"/>
      <w:r w:rsidR="007E1BA4" w:rsidRPr="007E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концентрата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1,2</w:t>
      </w:r>
      <w:r w:rsidR="007E1BA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E1BA4" w:rsidRPr="007E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1B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E1BA4" w:rsidRPr="007E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лазма, всех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– 8,1</w:t>
      </w:r>
      <w:r w:rsidR="007E1BA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тогда как </w:t>
      </w:r>
      <w:r w:rsidR="004E76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E76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криопреципитата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34,2</w:t>
      </w:r>
      <w:r w:rsidR="004E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</w:t>
      </w:r>
      <w:proofErr w:type="spellStart"/>
      <w:r w:rsidR="004E7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пулированной</w:t>
      </w:r>
      <w:proofErr w:type="spellEnd"/>
      <w:r w:rsidR="004E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плазмы на 39,0% увеличились по сравнению с 2021</w:t>
      </w:r>
      <w:r w:rsidR="007E1BA4" w:rsidRPr="007E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годом. </w:t>
      </w:r>
      <w:r w:rsidR="007E1BA4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(Таб</w:t>
      </w:r>
      <w:r w:rsidR="004E76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C33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7E1BA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B74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74FE" w:rsidRPr="000B74FE">
        <w:t xml:space="preserve"> </w:t>
      </w:r>
    </w:p>
    <w:p w14:paraId="1D103026" w14:textId="76C2832F" w:rsidR="0060783B" w:rsidRDefault="00BE6AEE" w:rsidP="00A35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заметили,</w:t>
      </w:r>
      <w:r w:rsidR="004E767B">
        <w:rPr>
          <w:rFonts w:ascii="Times New Roman" w:hAnsi="Times New Roman" w:cs="Times New Roman"/>
          <w:sz w:val="28"/>
          <w:szCs w:val="28"/>
        </w:rPr>
        <w:t xml:space="preserve"> востребованность </w:t>
      </w:r>
      <w:proofErr w:type="spellStart"/>
      <w:r w:rsidR="004E767B">
        <w:rPr>
          <w:rFonts w:ascii="Times New Roman" w:hAnsi="Times New Roman" w:cs="Times New Roman"/>
          <w:sz w:val="28"/>
          <w:szCs w:val="28"/>
        </w:rPr>
        <w:t>криопреципитата</w:t>
      </w:r>
      <w:proofErr w:type="spellEnd"/>
      <w:r w:rsidR="003250F7">
        <w:rPr>
          <w:rFonts w:ascii="Times New Roman" w:hAnsi="Times New Roman" w:cs="Times New Roman"/>
          <w:sz w:val="28"/>
          <w:szCs w:val="28"/>
        </w:rPr>
        <w:t>,</w:t>
      </w:r>
      <w:r w:rsidR="004E767B">
        <w:rPr>
          <w:rFonts w:ascii="Times New Roman" w:hAnsi="Times New Roman" w:cs="Times New Roman"/>
          <w:sz w:val="28"/>
          <w:szCs w:val="28"/>
        </w:rPr>
        <w:t xml:space="preserve"> мон</w:t>
      </w:r>
      <w:proofErr w:type="gramStart"/>
      <w:r w:rsidR="004E767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E767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83138">
        <w:rPr>
          <w:rFonts w:ascii="Times New Roman" w:hAnsi="Times New Roman" w:cs="Times New Roman"/>
          <w:sz w:val="28"/>
          <w:szCs w:val="28"/>
        </w:rPr>
        <w:t>полидонорской</w:t>
      </w:r>
      <w:proofErr w:type="spellEnd"/>
      <w:r w:rsidR="00F83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138">
        <w:rPr>
          <w:rFonts w:ascii="Times New Roman" w:hAnsi="Times New Roman" w:cs="Times New Roman"/>
          <w:sz w:val="28"/>
          <w:szCs w:val="28"/>
        </w:rPr>
        <w:t>пулированной</w:t>
      </w:r>
      <w:proofErr w:type="spellEnd"/>
      <w:r w:rsidR="00F83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138">
        <w:rPr>
          <w:rFonts w:ascii="Times New Roman" w:hAnsi="Times New Roman" w:cs="Times New Roman"/>
          <w:sz w:val="28"/>
          <w:szCs w:val="28"/>
        </w:rPr>
        <w:t>вирусиноктивирванной</w:t>
      </w:r>
      <w:proofErr w:type="spellEnd"/>
      <w:r w:rsidR="00F83138">
        <w:rPr>
          <w:rFonts w:ascii="Times New Roman" w:hAnsi="Times New Roman" w:cs="Times New Roman"/>
          <w:sz w:val="28"/>
          <w:szCs w:val="28"/>
        </w:rPr>
        <w:t xml:space="preserve"> плазмы</w:t>
      </w:r>
      <w:r w:rsidR="00F83138" w:rsidRPr="001E2952">
        <w:rPr>
          <w:rFonts w:ascii="Times New Roman" w:hAnsi="Times New Roman" w:cs="Times New Roman"/>
          <w:sz w:val="28"/>
          <w:szCs w:val="28"/>
        </w:rPr>
        <w:t>,</w:t>
      </w:r>
      <w:r w:rsidR="00F83138" w:rsidRPr="00F83138">
        <w:rPr>
          <w:rFonts w:ascii="Times New Roman" w:hAnsi="Times New Roman" w:cs="Times New Roman"/>
          <w:sz w:val="28"/>
          <w:szCs w:val="28"/>
        </w:rPr>
        <w:t xml:space="preserve"> </w:t>
      </w:r>
      <w:r w:rsidR="00CF50FB">
        <w:rPr>
          <w:rFonts w:ascii="Times New Roman" w:hAnsi="Times New Roman" w:cs="Times New Roman"/>
          <w:sz w:val="28"/>
          <w:szCs w:val="28"/>
        </w:rPr>
        <w:t>оказывающие</w:t>
      </w:r>
      <w:r w:rsidR="00F83138" w:rsidRPr="00F83138">
        <w:rPr>
          <w:rFonts w:ascii="Times New Roman" w:hAnsi="Times New Roman" w:cs="Times New Roman"/>
          <w:sz w:val="28"/>
          <w:szCs w:val="28"/>
        </w:rPr>
        <w:t xml:space="preserve"> более благоприятный терапевтический эффект для больного человека, о чём свидетельствуют положительные результаты в лечении пациентов, особенно </w:t>
      </w:r>
      <w:r w:rsidR="004224B8">
        <w:rPr>
          <w:rFonts w:ascii="Times New Roman" w:hAnsi="Times New Roman" w:cs="Times New Roman"/>
          <w:sz w:val="28"/>
          <w:szCs w:val="28"/>
        </w:rPr>
        <w:t xml:space="preserve">они </w:t>
      </w:r>
      <w:r w:rsidR="00F83138" w:rsidRPr="00F83138">
        <w:rPr>
          <w:rFonts w:ascii="Times New Roman" w:hAnsi="Times New Roman" w:cs="Times New Roman"/>
          <w:sz w:val="28"/>
          <w:szCs w:val="28"/>
        </w:rPr>
        <w:t xml:space="preserve">широко применяются </w:t>
      </w:r>
      <w:r w:rsidR="003250F7">
        <w:rPr>
          <w:rFonts w:ascii="Times New Roman" w:hAnsi="Times New Roman" w:cs="Times New Roman"/>
          <w:sz w:val="28"/>
          <w:szCs w:val="28"/>
        </w:rPr>
        <w:t>в родовспоможении и гинекологической службе</w:t>
      </w:r>
      <w:r w:rsidR="00CF50FB">
        <w:rPr>
          <w:rFonts w:ascii="Times New Roman" w:hAnsi="Times New Roman" w:cs="Times New Roman"/>
          <w:sz w:val="28"/>
          <w:szCs w:val="28"/>
        </w:rPr>
        <w:t>.</w:t>
      </w:r>
    </w:p>
    <w:p w14:paraId="5624127E" w14:textId="0C8E7231" w:rsidR="00A40F95" w:rsidRPr="000E1488" w:rsidRDefault="004E767B" w:rsidP="00A35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488">
        <w:rPr>
          <w:rFonts w:ascii="Times New Roman" w:hAnsi="Times New Roman" w:cs="Times New Roman"/>
          <w:sz w:val="28"/>
          <w:szCs w:val="28"/>
        </w:rPr>
        <w:t xml:space="preserve">ИТОГО: доля </w:t>
      </w:r>
      <w:proofErr w:type="spellStart"/>
      <w:r w:rsidRPr="000E1488">
        <w:rPr>
          <w:rFonts w:ascii="Times New Roman" w:hAnsi="Times New Roman" w:cs="Times New Roman"/>
          <w:sz w:val="28"/>
          <w:szCs w:val="28"/>
        </w:rPr>
        <w:t>лейкофильтрации</w:t>
      </w:r>
      <w:proofErr w:type="spellEnd"/>
      <w:r w:rsidRPr="000E1488">
        <w:rPr>
          <w:rFonts w:ascii="Times New Roman" w:hAnsi="Times New Roman" w:cs="Times New Roman"/>
          <w:sz w:val="28"/>
          <w:szCs w:val="28"/>
        </w:rPr>
        <w:t xml:space="preserve"> эритроцитов составило 100% (</w:t>
      </w:r>
      <w:proofErr w:type="spellStart"/>
      <w:r w:rsidRPr="000E1488">
        <w:rPr>
          <w:rFonts w:ascii="Times New Roman" w:hAnsi="Times New Roman" w:cs="Times New Roman"/>
          <w:sz w:val="28"/>
          <w:szCs w:val="28"/>
        </w:rPr>
        <w:t>респуб</w:t>
      </w:r>
      <w:proofErr w:type="spellEnd"/>
      <w:r w:rsidRPr="000E1488">
        <w:rPr>
          <w:rFonts w:ascii="Times New Roman" w:hAnsi="Times New Roman" w:cs="Times New Roman"/>
          <w:sz w:val="28"/>
          <w:szCs w:val="28"/>
        </w:rPr>
        <w:t xml:space="preserve">. 100%), </w:t>
      </w:r>
      <w:r w:rsidR="00A40F95" w:rsidRPr="000E1488">
        <w:rPr>
          <w:rFonts w:ascii="Times New Roman" w:hAnsi="Times New Roman" w:cs="Times New Roman"/>
          <w:sz w:val="28"/>
          <w:szCs w:val="28"/>
        </w:rPr>
        <w:t xml:space="preserve">доля </w:t>
      </w:r>
      <w:proofErr w:type="spellStart"/>
      <w:r w:rsidR="00A40F95" w:rsidRPr="000E1488">
        <w:rPr>
          <w:rFonts w:ascii="Times New Roman" w:hAnsi="Times New Roman" w:cs="Times New Roman"/>
          <w:sz w:val="28"/>
          <w:szCs w:val="28"/>
        </w:rPr>
        <w:t>лейкофильтрации</w:t>
      </w:r>
      <w:proofErr w:type="spellEnd"/>
      <w:r w:rsidR="00A40F95" w:rsidRPr="000E1488">
        <w:rPr>
          <w:rFonts w:ascii="Times New Roman" w:hAnsi="Times New Roman" w:cs="Times New Roman"/>
          <w:sz w:val="28"/>
          <w:szCs w:val="28"/>
        </w:rPr>
        <w:t xml:space="preserve"> пл</w:t>
      </w:r>
      <w:r w:rsidR="000E1488" w:rsidRPr="000E1488">
        <w:rPr>
          <w:rFonts w:ascii="Times New Roman" w:hAnsi="Times New Roman" w:cs="Times New Roman"/>
          <w:sz w:val="28"/>
          <w:szCs w:val="28"/>
        </w:rPr>
        <w:t xml:space="preserve">азмы 98,8% (республиканский показатель </w:t>
      </w:r>
      <w:r w:rsidR="00A40F95" w:rsidRPr="000E1488">
        <w:rPr>
          <w:rFonts w:ascii="Times New Roman" w:hAnsi="Times New Roman" w:cs="Times New Roman"/>
          <w:sz w:val="28"/>
          <w:szCs w:val="28"/>
        </w:rPr>
        <w:t>96,4</w:t>
      </w:r>
      <w:r w:rsidRPr="000E1488">
        <w:rPr>
          <w:rFonts w:ascii="Times New Roman" w:hAnsi="Times New Roman" w:cs="Times New Roman"/>
          <w:sz w:val="28"/>
          <w:szCs w:val="28"/>
        </w:rPr>
        <w:t>%), доля</w:t>
      </w:r>
      <w:r w:rsidR="00E12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488">
        <w:rPr>
          <w:rFonts w:ascii="Times New Roman" w:hAnsi="Times New Roman" w:cs="Times New Roman"/>
          <w:sz w:val="28"/>
          <w:szCs w:val="28"/>
        </w:rPr>
        <w:t>ви</w:t>
      </w:r>
      <w:r w:rsidR="00A40F95" w:rsidRPr="000E1488">
        <w:rPr>
          <w:rFonts w:ascii="Times New Roman" w:hAnsi="Times New Roman" w:cs="Times New Roman"/>
          <w:sz w:val="28"/>
          <w:szCs w:val="28"/>
        </w:rPr>
        <w:t>русинактивации</w:t>
      </w:r>
      <w:proofErr w:type="spellEnd"/>
      <w:r w:rsidR="00A40F95" w:rsidRPr="000E148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40F95" w:rsidRPr="000E1488">
        <w:rPr>
          <w:rFonts w:ascii="Times New Roman" w:hAnsi="Times New Roman" w:cs="Times New Roman"/>
          <w:sz w:val="28"/>
          <w:szCs w:val="28"/>
        </w:rPr>
        <w:t>лейкофильтрации</w:t>
      </w:r>
      <w:proofErr w:type="spellEnd"/>
      <w:r w:rsidR="00A40F95" w:rsidRPr="000E1488">
        <w:rPr>
          <w:rFonts w:ascii="Times New Roman" w:hAnsi="Times New Roman" w:cs="Times New Roman"/>
          <w:sz w:val="28"/>
          <w:szCs w:val="28"/>
        </w:rPr>
        <w:t xml:space="preserve">  тромбоцитов  98,7% (</w:t>
      </w:r>
      <w:r w:rsidR="000E1488" w:rsidRPr="000E1488">
        <w:rPr>
          <w:rFonts w:ascii="Times New Roman" w:hAnsi="Times New Roman" w:cs="Times New Roman"/>
          <w:sz w:val="28"/>
          <w:szCs w:val="28"/>
        </w:rPr>
        <w:t xml:space="preserve">республиканский показатель </w:t>
      </w:r>
      <w:r w:rsidR="00A40F95" w:rsidRPr="000E1488">
        <w:rPr>
          <w:rFonts w:ascii="Times New Roman" w:hAnsi="Times New Roman" w:cs="Times New Roman"/>
          <w:sz w:val="28"/>
          <w:szCs w:val="28"/>
        </w:rPr>
        <w:t>59,4</w:t>
      </w:r>
      <w:r w:rsidRPr="000E1488">
        <w:rPr>
          <w:rFonts w:ascii="Times New Roman" w:hAnsi="Times New Roman" w:cs="Times New Roman"/>
          <w:sz w:val="28"/>
          <w:szCs w:val="28"/>
        </w:rPr>
        <w:t xml:space="preserve">%). </w:t>
      </w:r>
    </w:p>
    <w:p w14:paraId="22C7EDE8" w14:textId="77777777" w:rsidR="00EA3A32" w:rsidRDefault="00E76501" w:rsidP="00A35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EA3A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2.2.4.</w:t>
      </w:r>
      <w:r w:rsidR="00A34B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B74FE" w:rsidRPr="003F72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Абсолютные браки </w:t>
      </w:r>
      <w:proofErr w:type="spellStart"/>
      <w:r w:rsidR="000B74FE" w:rsidRPr="003F72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донаций</w:t>
      </w:r>
      <w:proofErr w:type="spellEnd"/>
      <w:r w:rsidR="00EA3A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6AFE9F84" w14:textId="56A02DA5" w:rsidR="00EA3A32" w:rsidRPr="00EA3A32" w:rsidRDefault="00EA3A32" w:rsidP="00A35D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Браки</w:t>
      </w:r>
      <w:r w:rsidR="00112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компонентов</w:t>
      </w:r>
      <w:proofErr w:type="gramEnd"/>
      <w:r w:rsidR="00112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крови по выявленным инфекциям</w:t>
      </w:r>
      <w:r w:rsidRPr="00EA3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2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</w:t>
      </w:r>
      <w:r w:rsidR="000E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тестирования донорской крови</w:t>
      </w:r>
      <w:r w:rsidR="00112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трансмиссивные инфекции</w:t>
      </w:r>
      <w:r w:rsidRPr="00EA3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34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комиссионно</w:t>
      </w:r>
      <w:proofErr w:type="spellEnd"/>
      <w:r w:rsidR="00A34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утилизируются </w:t>
      </w:r>
      <w:r w:rsidR="00212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актом </w:t>
      </w:r>
      <w:r w:rsidR="0099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считаются непригодными к выдаче, всего абсолютных браков </w:t>
      </w:r>
      <w:r w:rsidR="0032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468 компонентов крови.</w:t>
      </w:r>
    </w:p>
    <w:p w14:paraId="29FB6E54" w14:textId="476A45D1" w:rsidR="004E767B" w:rsidRDefault="00F77871" w:rsidP="004E767B">
      <w:pPr>
        <w:spacing w:after="0" w:line="276" w:lineRule="auto"/>
        <w:ind w:left="7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4</w:t>
      </w:r>
      <w:r w:rsidR="000B74FE" w:rsidRPr="00EA3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-451"/>
        <w:tblW w:w="93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134"/>
        <w:gridCol w:w="1134"/>
        <w:gridCol w:w="1021"/>
        <w:gridCol w:w="850"/>
      </w:tblGrid>
      <w:tr w:rsidR="006335BE" w:rsidRPr="004E767B" w14:paraId="6A7C88E8" w14:textId="77777777" w:rsidTr="00551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8EAADB" w:themeFill="accent5" w:themeFillTint="99"/>
          </w:tcPr>
          <w:p w14:paraId="45316D87" w14:textId="77777777" w:rsidR="004E767B" w:rsidRPr="00C74603" w:rsidRDefault="004E767B" w:rsidP="004E767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</w:pPr>
            <w:r w:rsidRPr="00C746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4678" w:type="dxa"/>
            <w:shd w:val="clear" w:color="auto" w:fill="8EAADB" w:themeFill="accent5" w:themeFillTint="99"/>
          </w:tcPr>
          <w:p w14:paraId="14439C94" w14:textId="5780ED22" w:rsidR="004E767B" w:rsidRPr="00C74603" w:rsidRDefault="004E767B" w:rsidP="004E76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746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Брак</w:t>
            </w:r>
            <w:r w:rsidR="00C746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</w:t>
            </w:r>
            <w:r w:rsidRPr="00C746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46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донаций</w:t>
            </w:r>
            <w:proofErr w:type="spellEnd"/>
          </w:p>
          <w:p w14:paraId="00DA86A7" w14:textId="77777777" w:rsidR="004E767B" w:rsidRPr="00C74603" w:rsidRDefault="004E767B" w:rsidP="004E76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8EAADB" w:themeFill="accent5" w:themeFillTint="99"/>
          </w:tcPr>
          <w:p w14:paraId="5A6C6093" w14:textId="77777777" w:rsidR="004E767B" w:rsidRPr="00C74603" w:rsidRDefault="004E767B" w:rsidP="004E76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746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Pr="00C746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>1</w:t>
            </w:r>
            <w:r w:rsidRPr="00C746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134" w:type="dxa"/>
            <w:shd w:val="clear" w:color="auto" w:fill="8EAADB" w:themeFill="accent5" w:themeFillTint="99"/>
          </w:tcPr>
          <w:p w14:paraId="0AC1D22E" w14:textId="77777777" w:rsidR="004E767B" w:rsidRPr="00C74603" w:rsidRDefault="004E767B" w:rsidP="004E76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746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Pr="00C746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 xml:space="preserve">2 </w:t>
            </w:r>
            <w:r w:rsidRPr="00C746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021" w:type="dxa"/>
            <w:shd w:val="clear" w:color="auto" w:fill="8EAADB" w:themeFill="accent5" w:themeFillTint="99"/>
          </w:tcPr>
          <w:p w14:paraId="48A8E76E" w14:textId="19088564" w:rsidR="004E767B" w:rsidRPr="00C74603" w:rsidRDefault="006335BE" w:rsidP="004E767B">
            <w:pPr>
              <w:ind w:left="-589" w:firstLine="58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7460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+/-</w:t>
            </w:r>
          </w:p>
        </w:tc>
        <w:tc>
          <w:tcPr>
            <w:tcW w:w="850" w:type="dxa"/>
            <w:shd w:val="clear" w:color="auto" w:fill="8EAADB" w:themeFill="accent5" w:themeFillTint="99"/>
          </w:tcPr>
          <w:p w14:paraId="12C3540F" w14:textId="77777777" w:rsidR="004E767B" w:rsidRPr="00C74603" w:rsidRDefault="004E767B" w:rsidP="004E76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746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%</w:t>
            </w:r>
          </w:p>
        </w:tc>
      </w:tr>
      <w:tr w:rsidR="006335BE" w:rsidRPr="004E767B" w14:paraId="603AD9DD" w14:textId="77777777" w:rsidTr="00551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D25F6F4" w14:textId="6CC15442" w:rsidR="004E767B" w:rsidRPr="004E767B" w:rsidRDefault="006335BE" w:rsidP="004E76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  <w:t>1</w:t>
            </w:r>
          </w:p>
        </w:tc>
        <w:tc>
          <w:tcPr>
            <w:tcW w:w="4678" w:type="dxa"/>
          </w:tcPr>
          <w:p w14:paraId="447FD07F" w14:textId="3B706615" w:rsidR="004E767B" w:rsidRPr="004E767B" w:rsidRDefault="004E767B" w:rsidP="004E76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76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Всего  </w:t>
            </w:r>
            <w:proofErr w:type="spellStart"/>
            <w:r w:rsidRPr="004E76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донации</w:t>
            </w:r>
            <w:proofErr w:type="spellEnd"/>
            <w:r w:rsidRPr="004E76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от </w:t>
            </w:r>
            <w:proofErr w:type="gramStart"/>
            <w:r w:rsidRPr="004E76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которых</w:t>
            </w:r>
            <w:proofErr w:type="gramEnd"/>
            <w:r w:rsidRPr="004E76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заготовленные кровь и ее компоненты признаны непригодными к переливанию и переработке на препараты</w:t>
            </w:r>
          </w:p>
        </w:tc>
        <w:tc>
          <w:tcPr>
            <w:tcW w:w="1134" w:type="dxa"/>
          </w:tcPr>
          <w:p w14:paraId="766E7A84" w14:textId="77777777" w:rsidR="004E767B" w:rsidRPr="004E767B" w:rsidRDefault="004E767B" w:rsidP="004E7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76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419</w:t>
            </w:r>
          </w:p>
        </w:tc>
        <w:tc>
          <w:tcPr>
            <w:tcW w:w="1134" w:type="dxa"/>
          </w:tcPr>
          <w:p w14:paraId="075F06C1" w14:textId="77777777" w:rsidR="004E767B" w:rsidRPr="004E767B" w:rsidRDefault="004E767B" w:rsidP="004E7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E76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468</w:t>
            </w:r>
          </w:p>
        </w:tc>
        <w:tc>
          <w:tcPr>
            <w:tcW w:w="1021" w:type="dxa"/>
          </w:tcPr>
          <w:p w14:paraId="6392C3B2" w14:textId="77777777" w:rsidR="004E767B" w:rsidRPr="004E767B" w:rsidRDefault="004E767B" w:rsidP="004E7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E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49</w:t>
            </w:r>
          </w:p>
        </w:tc>
        <w:tc>
          <w:tcPr>
            <w:tcW w:w="850" w:type="dxa"/>
          </w:tcPr>
          <w:p w14:paraId="106A7C9A" w14:textId="77777777" w:rsidR="004E767B" w:rsidRPr="004E767B" w:rsidRDefault="004E767B" w:rsidP="004E7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E76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10,5</w:t>
            </w:r>
          </w:p>
        </w:tc>
      </w:tr>
      <w:tr w:rsidR="006335BE" w:rsidRPr="004E767B" w14:paraId="1F45F0A8" w14:textId="77777777" w:rsidTr="005511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CC4DCC9" w14:textId="093A47C7" w:rsidR="004E767B" w:rsidRPr="004E767B" w:rsidRDefault="006335BE" w:rsidP="004E76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  <w:t>2</w:t>
            </w:r>
          </w:p>
        </w:tc>
        <w:tc>
          <w:tcPr>
            <w:tcW w:w="4678" w:type="dxa"/>
          </w:tcPr>
          <w:p w14:paraId="3756DB45" w14:textId="5CB54F73" w:rsidR="004E767B" w:rsidRPr="004E767B" w:rsidRDefault="003250F7" w:rsidP="004E76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35BE">
              <w:rPr>
                <w:rFonts w:ascii="Times New Roman" w:hAnsi="Times New Roman" w:cs="Times New Roman"/>
                <w:bCs/>
                <w:sz w:val="28"/>
                <w:szCs w:val="28"/>
              </w:rPr>
              <w:t>по инфекциям</w:t>
            </w:r>
            <w:proofErr w:type="gramStart"/>
            <w:r w:rsidRPr="006335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E767B" w:rsidRPr="004E76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proofErr w:type="gramEnd"/>
            <w:r w:rsidR="004E767B" w:rsidRPr="004E76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том числе</w:t>
            </w:r>
          </w:p>
        </w:tc>
        <w:tc>
          <w:tcPr>
            <w:tcW w:w="1134" w:type="dxa"/>
          </w:tcPr>
          <w:p w14:paraId="1A26AE26" w14:textId="77777777" w:rsidR="004E767B" w:rsidRPr="004E767B" w:rsidRDefault="004E767B" w:rsidP="004E7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76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1134" w:type="dxa"/>
          </w:tcPr>
          <w:p w14:paraId="58F3B79A" w14:textId="77777777" w:rsidR="004E767B" w:rsidRPr="004E767B" w:rsidRDefault="004E767B" w:rsidP="004E7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E76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292</w:t>
            </w:r>
          </w:p>
        </w:tc>
        <w:tc>
          <w:tcPr>
            <w:tcW w:w="1021" w:type="dxa"/>
          </w:tcPr>
          <w:p w14:paraId="18D779F2" w14:textId="77777777" w:rsidR="004E767B" w:rsidRPr="004E767B" w:rsidRDefault="004E767B" w:rsidP="004E7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E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77</w:t>
            </w:r>
          </w:p>
        </w:tc>
        <w:tc>
          <w:tcPr>
            <w:tcW w:w="850" w:type="dxa"/>
          </w:tcPr>
          <w:p w14:paraId="1D6DFB14" w14:textId="77777777" w:rsidR="004E767B" w:rsidRPr="004E767B" w:rsidRDefault="004E767B" w:rsidP="004E7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E76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26,4</w:t>
            </w:r>
          </w:p>
        </w:tc>
      </w:tr>
      <w:tr w:rsidR="006335BE" w:rsidRPr="004E767B" w14:paraId="2184BFB1" w14:textId="77777777" w:rsidTr="00551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92E0DF5" w14:textId="5A6D78C7" w:rsidR="004E767B" w:rsidRPr="004E767B" w:rsidRDefault="006335BE" w:rsidP="004E76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3250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</w:t>
            </w:r>
          </w:p>
        </w:tc>
        <w:tc>
          <w:tcPr>
            <w:tcW w:w="4678" w:type="dxa"/>
          </w:tcPr>
          <w:p w14:paraId="56DA614B" w14:textId="77777777" w:rsidR="004E767B" w:rsidRPr="004E767B" w:rsidRDefault="004E767B" w:rsidP="004E76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ВИЧ -1,2</w:t>
            </w:r>
          </w:p>
        </w:tc>
        <w:tc>
          <w:tcPr>
            <w:tcW w:w="1134" w:type="dxa"/>
          </w:tcPr>
          <w:p w14:paraId="12D36CAA" w14:textId="77777777" w:rsidR="004E767B" w:rsidRPr="004E767B" w:rsidRDefault="004E767B" w:rsidP="004E7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E76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1134" w:type="dxa"/>
          </w:tcPr>
          <w:p w14:paraId="53FC773F" w14:textId="77777777" w:rsidR="004E767B" w:rsidRPr="004E767B" w:rsidRDefault="004E767B" w:rsidP="004E7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E76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1021" w:type="dxa"/>
          </w:tcPr>
          <w:p w14:paraId="17777C4A" w14:textId="77777777" w:rsidR="004E767B" w:rsidRPr="004E767B" w:rsidRDefault="004E767B" w:rsidP="004E7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E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850" w:type="dxa"/>
          </w:tcPr>
          <w:p w14:paraId="5DE7D289" w14:textId="77777777" w:rsidR="004E767B" w:rsidRPr="004E767B" w:rsidRDefault="004E767B" w:rsidP="004E7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E76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62,5</w:t>
            </w:r>
          </w:p>
        </w:tc>
      </w:tr>
      <w:tr w:rsidR="006335BE" w:rsidRPr="004E767B" w14:paraId="6FD143F6" w14:textId="77777777" w:rsidTr="005511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CBAAEAE" w14:textId="27B3C99F" w:rsidR="004E767B" w:rsidRPr="004E767B" w:rsidRDefault="006335BE" w:rsidP="004E76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3250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</w:t>
            </w:r>
          </w:p>
        </w:tc>
        <w:tc>
          <w:tcPr>
            <w:tcW w:w="4678" w:type="dxa"/>
          </w:tcPr>
          <w:p w14:paraId="20CC510F" w14:textId="77777777" w:rsidR="004E767B" w:rsidRPr="004E767B" w:rsidRDefault="004E767B" w:rsidP="004E76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4E7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HBsAg</w:t>
            </w:r>
            <w:proofErr w:type="spellEnd"/>
          </w:p>
        </w:tc>
        <w:tc>
          <w:tcPr>
            <w:tcW w:w="1134" w:type="dxa"/>
          </w:tcPr>
          <w:p w14:paraId="594E6C10" w14:textId="77777777" w:rsidR="004E767B" w:rsidRPr="004E767B" w:rsidRDefault="004E767B" w:rsidP="004E7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76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134" w:type="dxa"/>
          </w:tcPr>
          <w:p w14:paraId="309483D2" w14:textId="77777777" w:rsidR="004E767B" w:rsidRPr="004E767B" w:rsidRDefault="004E767B" w:rsidP="004E7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E76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148</w:t>
            </w:r>
          </w:p>
        </w:tc>
        <w:tc>
          <w:tcPr>
            <w:tcW w:w="1021" w:type="dxa"/>
          </w:tcPr>
          <w:p w14:paraId="4C91D93E" w14:textId="77777777" w:rsidR="004E767B" w:rsidRPr="004E767B" w:rsidRDefault="004E767B" w:rsidP="004E7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E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46</w:t>
            </w:r>
          </w:p>
        </w:tc>
        <w:tc>
          <w:tcPr>
            <w:tcW w:w="850" w:type="dxa"/>
          </w:tcPr>
          <w:p w14:paraId="12480415" w14:textId="77777777" w:rsidR="004E767B" w:rsidRPr="004E767B" w:rsidRDefault="004E767B" w:rsidP="004E7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E76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31,1</w:t>
            </w:r>
          </w:p>
        </w:tc>
      </w:tr>
      <w:tr w:rsidR="006335BE" w:rsidRPr="004E767B" w14:paraId="37EE6D01" w14:textId="77777777" w:rsidTr="00551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A292642" w14:textId="55ECC8F7" w:rsidR="004E767B" w:rsidRPr="004E767B" w:rsidRDefault="006335BE" w:rsidP="004E76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3250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.3</w:t>
            </w:r>
          </w:p>
        </w:tc>
        <w:tc>
          <w:tcPr>
            <w:tcW w:w="4678" w:type="dxa"/>
          </w:tcPr>
          <w:p w14:paraId="27AD8F6A" w14:textId="77777777" w:rsidR="004E767B" w:rsidRPr="004E767B" w:rsidRDefault="004E767B" w:rsidP="004E76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HCV</w:t>
            </w:r>
          </w:p>
        </w:tc>
        <w:tc>
          <w:tcPr>
            <w:tcW w:w="1134" w:type="dxa"/>
          </w:tcPr>
          <w:p w14:paraId="48639C64" w14:textId="77777777" w:rsidR="004E767B" w:rsidRPr="004E767B" w:rsidRDefault="004E767B" w:rsidP="004E7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76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34" w:type="dxa"/>
          </w:tcPr>
          <w:p w14:paraId="30737BB9" w14:textId="77777777" w:rsidR="004E767B" w:rsidRPr="004E767B" w:rsidRDefault="004E767B" w:rsidP="004E7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E76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59</w:t>
            </w:r>
          </w:p>
        </w:tc>
        <w:tc>
          <w:tcPr>
            <w:tcW w:w="1021" w:type="dxa"/>
          </w:tcPr>
          <w:p w14:paraId="595E486A" w14:textId="77777777" w:rsidR="004E767B" w:rsidRPr="004E767B" w:rsidRDefault="004E767B" w:rsidP="004E7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E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32</w:t>
            </w:r>
          </w:p>
        </w:tc>
        <w:tc>
          <w:tcPr>
            <w:tcW w:w="850" w:type="dxa"/>
          </w:tcPr>
          <w:p w14:paraId="110CED0B" w14:textId="77777777" w:rsidR="004E767B" w:rsidRPr="004E767B" w:rsidRDefault="004E767B" w:rsidP="004E7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E76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54,2</w:t>
            </w:r>
          </w:p>
        </w:tc>
      </w:tr>
      <w:tr w:rsidR="006335BE" w:rsidRPr="004E767B" w14:paraId="3BDA98F2" w14:textId="77777777" w:rsidTr="005511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0D88712" w14:textId="72A8FD7B" w:rsidR="004E767B" w:rsidRPr="004E767B" w:rsidRDefault="006335BE" w:rsidP="004E76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3250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.4</w:t>
            </w:r>
          </w:p>
        </w:tc>
        <w:tc>
          <w:tcPr>
            <w:tcW w:w="4678" w:type="dxa"/>
          </w:tcPr>
          <w:p w14:paraId="1DC290DD" w14:textId="77777777" w:rsidR="004E767B" w:rsidRPr="004E767B" w:rsidRDefault="004E767B" w:rsidP="004E76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сифилису</w:t>
            </w:r>
          </w:p>
        </w:tc>
        <w:tc>
          <w:tcPr>
            <w:tcW w:w="1134" w:type="dxa"/>
          </w:tcPr>
          <w:p w14:paraId="4C3C2129" w14:textId="77777777" w:rsidR="004E767B" w:rsidRPr="004E767B" w:rsidRDefault="004E767B" w:rsidP="004E7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76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134" w:type="dxa"/>
          </w:tcPr>
          <w:p w14:paraId="39D1088C" w14:textId="77777777" w:rsidR="004E767B" w:rsidRPr="004E767B" w:rsidRDefault="004E767B" w:rsidP="004E7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E76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68</w:t>
            </w:r>
          </w:p>
        </w:tc>
        <w:tc>
          <w:tcPr>
            <w:tcW w:w="1021" w:type="dxa"/>
          </w:tcPr>
          <w:p w14:paraId="2341B6DB" w14:textId="77777777" w:rsidR="004E767B" w:rsidRPr="004E767B" w:rsidRDefault="004E767B" w:rsidP="004E7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E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-6</w:t>
            </w:r>
          </w:p>
        </w:tc>
        <w:tc>
          <w:tcPr>
            <w:tcW w:w="850" w:type="dxa"/>
          </w:tcPr>
          <w:p w14:paraId="2B10BACA" w14:textId="77777777" w:rsidR="004E767B" w:rsidRPr="004E767B" w:rsidRDefault="004E767B" w:rsidP="004E7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E76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-8,8</w:t>
            </w:r>
          </w:p>
        </w:tc>
      </w:tr>
      <w:tr w:rsidR="006335BE" w:rsidRPr="004E767B" w14:paraId="6B80DCE2" w14:textId="77777777" w:rsidTr="00551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C2A5348" w14:textId="4EA4CA14" w:rsidR="004E767B" w:rsidRPr="004E767B" w:rsidRDefault="006335BE" w:rsidP="004E76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3250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.5</w:t>
            </w:r>
          </w:p>
        </w:tc>
        <w:tc>
          <w:tcPr>
            <w:tcW w:w="4678" w:type="dxa"/>
          </w:tcPr>
          <w:p w14:paraId="0EC9C30E" w14:textId="77777777" w:rsidR="004E767B" w:rsidRPr="004E767B" w:rsidRDefault="004E767B" w:rsidP="004E76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методу  ПЦР МРХ</w:t>
            </w:r>
          </w:p>
        </w:tc>
        <w:tc>
          <w:tcPr>
            <w:tcW w:w="1134" w:type="dxa"/>
          </w:tcPr>
          <w:p w14:paraId="6D4CB804" w14:textId="77777777" w:rsidR="004E767B" w:rsidRPr="004E767B" w:rsidRDefault="004E767B" w:rsidP="004E7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76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</w:tcPr>
          <w:p w14:paraId="333C59AE" w14:textId="77777777" w:rsidR="004E767B" w:rsidRPr="004E767B" w:rsidRDefault="004E767B" w:rsidP="004E7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E76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1021" w:type="dxa"/>
          </w:tcPr>
          <w:p w14:paraId="2D49352A" w14:textId="77777777" w:rsidR="004E767B" w:rsidRPr="004E767B" w:rsidRDefault="004E767B" w:rsidP="004E7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E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-2</w:t>
            </w:r>
          </w:p>
        </w:tc>
        <w:tc>
          <w:tcPr>
            <w:tcW w:w="850" w:type="dxa"/>
          </w:tcPr>
          <w:p w14:paraId="6C8954A3" w14:textId="77777777" w:rsidR="004E767B" w:rsidRPr="004E767B" w:rsidRDefault="004E767B" w:rsidP="004E7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E76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-22,2</w:t>
            </w:r>
          </w:p>
        </w:tc>
      </w:tr>
      <w:tr w:rsidR="006335BE" w:rsidRPr="004E767B" w14:paraId="3B37EE50" w14:textId="77777777" w:rsidTr="005511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9A6CB0E" w14:textId="094C893E" w:rsidR="004E767B" w:rsidRPr="004E767B" w:rsidRDefault="006335BE" w:rsidP="004E76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  <w:t>3</w:t>
            </w:r>
          </w:p>
        </w:tc>
        <w:tc>
          <w:tcPr>
            <w:tcW w:w="4678" w:type="dxa"/>
          </w:tcPr>
          <w:p w14:paraId="1EC8A2CB" w14:textId="68D1F65D" w:rsidR="004E767B" w:rsidRPr="004E767B" w:rsidRDefault="003250F7" w:rsidP="004E76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35BE">
              <w:rPr>
                <w:rFonts w:ascii="Times New Roman" w:hAnsi="Times New Roman" w:cs="Times New Roman"/>
                <w:bCs/>
                <w:sz w:val="28"/>
                <w:szCs w:val="28"/>
              </w:rPr>
              <w:t>По другим причинам</w:t>
            </w:r>
          </w:p>
        </w:tc>
        <w:tc>
          <w:tcPr>
            <w:tcW w:w="1134" w:type="dxa"/>
          </w:tcPr>
          <w:p w14:paraId="1219FCE5" w14:textId="77777777" w:rsidR="004E767B" w:rsidRPr="004E767B" w:rsidRDefault="004E767B" w:rsidP="004E7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76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1134" w:type="dxa"/>
          </w:tcPr>
          <w:p w14:paraId="0A07AB0C" w14:textId="77777777" w:rsidR="004E767B" w:rsidRPr="004E767B" w:rsidRDefault="004E767B" w:rsidP="004E7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E76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176</w:t>
            </w:r>
          </w:p>
        </w:tc>
        <w:tc>
          <w:tcPr>
            <w:tcW w:w="1021" w:type="dxa"/>
          </w:tcPr>
          <w:p w14:paraId="63399445" w14:textId="77777777" w:rsidR="004E767B" w:rsidRPr="004E767B" w:rsidRDefault="004E767B" w:rsidP="004E7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-28</w:t>
            </w:r>
          </w:p>
        </w:tc>
        <w:tc>
          <w:tcPr>
            <w:tcW w:w="850" w:type="dxa"/>
          </w:tcPr>
          <w:p w14:paraId="32F9FBA6" w14:textId="77777777" w:rsidR="004E767B" w:rsidRPr="004E767B" w:rsidRDefault="004E767B" w:rsidP="004E7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E76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-13,7</w:t>
            </w:r>
          </w:p>
        </w:tc>
      </w:tr>
      <w:tr w:rsidR="003250F7" w:rsidRPr="004E767B" w14:paraId="14D295FC" w14:textId="77777777" w:rsidTr="00551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BBE5930" w14:textId="2CF59E82" w:rsidR="003250F7" w:rsidRPr="004E767B" w:rsidRDefault="006335BE" w:rsidP="004E76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14:paraId="00707662" w14:textId="52E3D900" w:rsidR="003250F7" w:rsidRPr="004E767B" w:rsidRDefault="003250F7" w:rsidP="006335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4E767B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fldChar w:fldCharType="begin"/>
            </w:r>
            <w:r w:rsidRPr="004E767B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instrText xml:space="preserve"> LINK Excel.Sheet.8 "F:\\отчет 2019\\Мониторинг Май 2019.xlsx" Май!R179C2 \a \f 4 \h  \* MERGEFORMAT </w:instrText>
            </w:r>
            <w:r w:rsidRPr="004E767B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fldChar w:fldCharType="separate"/>
            </w:r>
            <w:r w:rsidRPr="004E767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Доля </w:t>
            </w:r>
            <w:proofErr w:type="spellStart"/>
            <w:r w:rsidRPr="004E767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донаций</w:t>
            </w:r>
            <w:proofErr w:type="spellEnd"/>
            <w:r w:rsidRPr="004E767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, от </w:t>
            </w:r>
            <w:proofErr w:type="gramStart"/>
            <w:r w:rsidRPr="004E767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которых</w:t>
            </w:r>
            <w:proofErr w:type="gramEnd"/>
            <w:r w:rsidRPr="004E767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 заготовленные кровь и ее компоненты признаны непригодными к переливан</w:t>
            </w:r>
            <w:r w:rsidR="006335BE" w:rsidRPr="006335B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 xml:space="preserve">ию и переработке на препараты </w:t>
            </w:r>
            <w:r w:rsidRPr="004E767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4139" w:type="dxa"/>
            <w:gridSpan w:val="4"/>
            <w:vAlign w:val="center"/>
          </w:tcPr>
          <w:p w14:paraId="5B42A6CF" w14:textId="5D846ABE" w:rsidR="006335BE" w:rsidRPr="006335BE" w:rsidRDefault="006335BE" w:rsidP="003C3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</w:pPr>
            <w:r w:rsidRPr="006335B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в</w:t>
            </w:r>
            <w:r w:rsidR="003250F7" w:rsidRPr="006335B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 xml:space="preserve"> 2021 году - </w:t>
            </w:r>
            <w:r w:rsidR="003250F7" w:rsidRPr="004E767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3,8</w:t>
            </w:r>
            <w:r w:rsidR="003250F7" w:rsidRPr="006335B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%</w:t>
            </w:r>
            <w:r w:rsidRPr="006335B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,</w:t>
            </w:r>
          </w:p>
          <w:p w14:paraId="32DAF415" w14:textId="33A442AD" w:rsidR="003250F7" w:rsidRPr="004E767B" w:rsidRDefault="006335BE" w:rsidP="003C3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6335B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 xml:space="preserve">в 2022 году - </w:t>
            </w:r>
            <w:r w:rsidR="003250F7" w:rsidRPr="004E767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val="kk-KZ" w:eastAsia="ru-RU"/>
              </w:rPr>
              <w:t>4,4</w:t>
            </w:r>
            <w:r w:rsidRPr="006335B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  <w:lang w:val="kk-KZ"/>
              </w:rPr>
              <w:t>%</w:t>
            </w:r>
          </w:p>
        </w:tc>
      </w:tr>
    </w:tbl>
    <w:p w14:paraId="3C5DDFDF" w14:textId="2E1A1F0F" w:rsidR="007A68D3" w:rsidRPr="003250F7" w:rsidRDefault="007A68D3" w:rsidP="003250F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625290" w14:textId="44ECE016" w:rsidR="00EA3A32" w:rsidRDefault="00E76501" w:rsidP="00EA3A32">
      <w:pPr>
        <w:pStyle w:val="a4"/>
        <w:numPr>
          <w:ilvl w:val="0"/>
          <w:numId w:val="1"/>
        </w:numPr>
        <w:spacing w:after="0" w:line="240" w:lineRule="auto"/>
        <w:ind w:left="426" w:right="140" w:hanging="6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gramStart"/>
      <w:r w:rsidRPr="00EA3A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общей</w:t>
      </w:r>
      <w:r w:rsidRPr="00EA3A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донаций,</w:t>
      </w:r>
      <w:r w:rsidR="00EA3A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заготовленная</w:t>
      </w:r>
      <w:r w:rsidRPr="00EA3A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кровь и ее компоненты признаны непригод</w:t>
      </w:r>
      <w:r w:rsidR="003250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ными к переливанию составило 4,4</w:t>
      </w:r>
      <w:r w:rsidRPr="00EA3A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%</w:t>
      </w:r>
      <w:r w:rsidR="00EA3A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E4647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A3A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сравнении с 202</w:t>
      </w:r>
      <w:r w:rsidR="003250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 годом больше на 0,6</w:t>
      </w:r>
      <w:r w:rsidRPr="00EA3A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%.</w:t>
      </w:r>
      <w:r w:rsidR="00E4647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Республиканский показатель </w:t>
      </w:r>
      <w:r w:rsidR="003842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3,6%</w:t>
      </w:r>
      <w:proofErr w:type="gramEnd"/>
    </w:p>
    <w:p w14:paraId="4A6F3A33" w14:textId="345F051F" w:rsidR="00CC0374" w:rsidRPr="00315770" w:rsidRDefault="00E76501" w:rsidP="00315770">
      <w:pPr>
        <w:pStyle w:val="a4"/>
        <w:numPr>
          <w:ilvl w:val="0"/>
          <w:numId w:val="1"/>
        </w:numPr>
        <w:spacing w:line="240" w:lineRule="auto"/>
        <w:ind w:left="426" w:right="140" w:hanging="6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A3A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Отмечается уве</w:t>
      </w:r>
      <w:r w:rsidR="00EA3A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3250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ичение брака по инфекциям на 10,5</w:t>
      </w:r>
      <w:r w:rsidR="00EA3A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%, прирост</w:t>
      </w:r>
      <w:r w:rsidR="00EA3A32" w:rsidRPr="00EA3A32">
        <w:t xml:space="preserve"> </w:t>
      </w:r>
      <w:r w:rsidR="00EA3A32" w:rsidRPr="00EA3A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 ВИЧ 1, 2</w:t>
      </w:r>
      <w:r w:rsidR="003250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62,5</w:t>
      </w:r>
      <w:r w:rsidR="00EA3A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%, по </w:t>
      </w:r>
      <w:r w:rsidR="003250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гепатиту В на 31,1</w:t>
      </w:r>
      <w:r w:rsidRPr="00EA3A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%,</w:t>
      </w:r>
      <w:r w:rsidR="003250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по гепатиту </w:t>
      </w:r>
      <w:r w:rsidR="00B20A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 </w:t>
      </w:r>
      <w:r w:rsidR="003250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 54,2% по другим инфекциям в целом идет снижения</w:t>
      </w:r>
      <w:r w:rsidRPr="00EA3A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EA3A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(Т</w:t>
      </w:r>
      <w:r w:rsidR="003250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аблица</w:t>
      </w:r>
      <w:r w:rsidR="009110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34C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="00EA3A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14:paraId="61060F7A" w14:textId="77777777" w:rsidR="0060783B" w:rsidRPr="00367ED9" w:rsidRDefault="00367ED9" w:rsidP="00A35DBE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2.</w:t>
      </w:r>
      <w:r w:rsidR="00451B0B" w:rsidRPr="00367ED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</w:t>
      </w:r>
      <w:r w:rsidR="00212423" w:rsidRPr="00367ED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. </w:t>
      </w:r>
      <w:r w:rsidR="00451B0B" w:rsidRPr="00367ED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Показатели тестирования донорской крови</w:t>
      </w:r>
    </w:p>
    <w:p w14:paraId="6E58F726" w14:textId="77777777" w:rsidR="00B20A6C" w:rsidRDefault="00995F4F" w:rsidP="00A35DB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67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Образцы донорской крови полностью исследуется на автоматических анализаторах закрытого типа</w:t>
      </w:r>
      <w:r w:rsidR="00E030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ведущих зарубежных фирм</w:t>
      </w:r>
      <w:r w:rsidRPr="00367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367ED9" w:rsidRPr="00367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030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ежедневно проводится </w:t>
      </w:r>
      <w:r w:rsidR="00523E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внутренний </w:t>
      </w:r>
      <w:r w:rsidR="00E030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контроль качества на соот</w:t>
      </w:r>
      <w:r w:rsidR="00876E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ветствие реагентов, правильности работы</w:t>
      </w:r>
      <w:r w:rsidR="00177F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76E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аппаратов.</w:t>
      </w:r>
      <w:r w:rsidR="00523E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Кроме этого лаборатория 2 раза в год участвует в республиканской оценке контроля качества на соответствие точности, воспроизводимос</w:t>
      </w:r>
      <w:r w:rsidR="00E8368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ти и сходимости анализов (в 2022</w:t>
      </w:r>
      <w:r w:rsidR="00523E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году рейтинг совпадения 100% )   </w:t>
      </w:r>
    </w:p>
    <w:p w14:paraId="408C9FCD" w14:textId="5B7087E9" w:rsidR="00995F4F" w:rsidRDefault="00B20A6C" w:rsidP="00B20A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="00523E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того </w:t>
      </w:r>
      <w:r w:rsidR="00E8368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проведено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лабораторных </w:t>
      </w:r>
      <w:r w:rsidR="00E8368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исследований </w:t>
      </w:r>
      <w:r w:rsidR="00523E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отделением тестирования крови </w:t>
      </w:r>
      <w:r w:rsidR="00876E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</w:t>
      </w:r>
      <w:r w:rsidR="00E8368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Таблица</w:t>
      </w:r>
      <w:r w:rsidR="00234C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5</w:t>
      </w:r>
      <w:r w:rsidR="00876E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14:paraId="6DDB4533" w14:textId="18EFC394" w:rsidR="00904699" w:rsidRPr="00367ED9" w:rsidRDefault="00904699" w:rsidP="00A35DB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               </w:t>
      </w:r>
      <w:r w:rsidR="00F778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Таблица 5</w:t>
      </w:r>
    </w:p>
    <w:tbl>
      <w:tblPr>
        <w:tblStyle w:val="-451"/>
        <w:tblW w:w="0" w:type="auto"/>
        <w:tblInd w:w="392" w:type="dxa"/>
        <w:tblLook w:val="04A0" w:firstRow="1" w:lastRow="0" w:firstColumn="1" w:lastColumn="0" w:noHBand="0" w:noVBand="1"/>
      </w:tblPr>
      <w:tblGrid>
        <w:gridCol w:w="498"/>
        <w:gridCol w:w="5044"/>
        <w:gridCol w:w="1276"/>
        <w:gridCol w:w="1335"/>
        <w:gridCol w:w="922"/>
      </w:tblGrid>
      <w:tr w:rsidR="00950453" w14:paraId="5652D338" w14:textId="77777777" w:rsidTr="001049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shd w:val="clear" w:color="auto" w:fill="8EAADB" w:themeFill="accent5" w:themeFillTint="99"/>
          </w:tcPr>
          <w:p w14:paraId="0FFAAB8B" w14:textId="77777777" w:rsidR="00950453" w:rsidRPr="001049F7" w:rsidRDefault="00950453" w:rsidP="00A35DB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</w:pPr>
            <w:r w:rsidRPr="001049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5044" w:type="dxa"/>
            <w:shd w:val="clear" w:color="auto" w:fill="8EAADB" w:themeFill="accent5" w:themeFillTint="99"/>
          </w:tcPr>
          <w:p w14:paraId="1E93AA45" w14:textId="77777777" w:rsidR="00950453" w:rsidRPr="001049F7" w:rsidRDefault="00950453" w:rsidP="00A35D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</w:pPr>
            <w:r w:rsidRPr="001049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>Лабораторное исследования</w:t>
            </w:r>
          </w:p>
        </w:tc>
        <w:tc>
          <w:tcPr>
            <w:tcW w:w="1276" w:type="dxa"/>
            <w:shd w:val="clear" w:color="auto" w:fill="8EAADB" w:themeFill="accent5" w:themeFillTint="99"/>
          </w:tcPr>
          <w:p w14:paraId="21F7EA71" w14:textId="0F939FCF" w:rsidR="00950453" w:rsidRPr="001049F7" w:rsidRDefault="00E83688" w:rsidP="00A35D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49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2021</w:t>
            </w:r>
            <w:r w:rsidR="00950453" w:rsidRPr="001049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</w:t>
            </w:r>
          </w:p>
        </w:tc>
        <w:tc>
          <w:tcPr>
            <w:tcW w:w="1335" w:type="dxa"/>
            <w:shd w:val="clear" w:color="auto" w:fill="8EAADB" w:themeFill="accent5" w:themeFillTint="99"/>
          </w:tcPr>
          <w:p w14:paraId="3EE9AE91" w14:textId="41AE77F6" w:rsidR="00950453" w:rsidRPr="001049F7" w:rsidRDefault="00E83688" w:rsidP="00A35D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49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2022</w:t>
            </w:r>
            <w:r w:rsidR="00950453" w:rsidRPr="001049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</w:t>
            </w:r>
          </w:p>
        </w:tc>
        <w:tc>
          <w:tcPr>
            <w:tcW w:w="922" w:type="dxa"/>
            <w:shd w:val="clear" w:color="auto" w:fill="8EAADB" w:themeFill="accent5" w:themeFillTint="99"/>
          </w:tcPr>
          <w:p w14:paraId="25DACF63" w14:textId="77777777" w:rsidR="00950453" w:rsidRPr="001049F7" w:rsidRDefault="007802F2" w:rsidP="00A35D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49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+/-</w:t>
            </w:r>
            <w:r w:rsidR="00950453" w:rsidRPr="001049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%</w:t>
            </w:r>
          </w:p>
        </w:tc>
      </w:tr>
      <w:tr w:rsidR="00E83688" w14:paraId="6E5C6E3C" w14:textId="77777777" w:rsidTr="00104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</w:tcPr>
          <w:p w14:paraId="427DE568" w14:textId="77777777" w:rsidR="00E83688" w:rsidRDefault="00E83688" w:rsidP="00A35D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5044" w:type="dxa"/>
          </w:tcPr>
          <w:p w14:paraId="72D6AD5B" w14:textId="77777777" w:rsidR="00E83688" w:rsidRDefault="00E83688" w:rsidP="00A35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</w:t>
            </w:r>
            <w:r w:rsidRPr="009504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 первичном этапе</w:t>
            </w:r>
          </w:p>
        </w:tc>
        <w:tc>
          <w:tcPr>
            <w:tcW w:w="1276" w:type="dxa"/>
          </w:tcPr>
          <w:p w14:paraId="30C56F73" w14:textId="72DBCBC8" w:rsidR="00E83688" w:rsidRDefault="00E83688" w:rsidP="00A35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49 338</w:t>
            </w:r>
          </w:p>
        </w:tc>
        <w:tc>
          <w:tcPr>
            <w:tcW w:w="1335" w:type="dxa"/>
          </w:tcPr>
          <w:p w14:paraId="21515E21" w14:textId="6C80A642" w:rsidR="00E83688" w:rsidRDefault="00BD0C15" w:rsidP="00A35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51 265</w:t>
            </w:r>
          </w:p>
        </w:tc>
        <w:tc>
          <w:tcPr>
            <w:tcW w:w="922" w:type="dxa"/>
          </w:tcPr>
          <w:p w14:paraId="4994D92D" w14:textId="6B75DE21" w:rsidR="00E83688" w:rsidRDefault="00BD0C15" w:rsidP="00A35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+3,7</w:t>
            </w:r>
          </w:p>
        </w:tc>
      </w:tr>
      <w:tr w:rsidR="00E83688" w14:paraId="43EF844C" w14:textId="77777777" w:rsidTr="00104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</w:tcPr>
          <w:p w14:paraId="6AFDDA4C" w14:textId="77777777" w:rsidR="00E83688" w:rsidRDefault="00E83688" w:rsidP="00A35D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5044" w:type="dxa"/>
          </w:tcPr>
          <w:p w14:paraId="27AC8208" w14:textId="77777777" w:rsidR="00E83688" w:rsidRDefault="00E83688" w:rsidP="00A35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504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клинико – 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иохимических </w:t>
            </w:r>
          </w:p>
        </w:tc>
        <w:tc>
          <w:tcPr>
            <w:tcW w:w="1276" w:type="dxa"/>
          </w:tcPr>
          <w:p w14:paraId="20054074" w14:textId="3E8D7866" w:rsidR="00E83688" w:rsidRDefault="00E83688" w:rsidP="00A35D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20 671</w:t>
            </w:r>
          </w:p>
        </w:tc>
        <w:tc>
          <w:tcPr>
            <w:tcW w:w="1335" w:type="dxa"/>
          </w:tcPr>
          <w:p w14:paraId="048669ED" w14:textId="4D100A0B" w:rsidR="00E83688" w:rsidRDefault="00E83688" w:rsidP="00A35D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22 084</w:t>
            </w:r>
          </w:p>
        </w:tc>
        <w:tc>
          <w:tcPr>
            <w:tcW w:w="922" w:type="dxa"/>
          </w:tcPr>
          <w:p w14:paraId="339A5D06" w14:textId="17AC360B" w:rsidR="00E83688" w:rsidRDefault="00E83688" w:rsidP="00A35D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+6,3</w:t>
            </w:r>
          </w:p>
        </w:tc>
      </w:tr>
      <w:tr w:rsidR="00E83688" w14:paraId="4F093014" w14:textId="77777777" w:rsidTr="00104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</w:tcPr>
          <w:p w14:paraId="56B33EA2" w14:textId="77777777" w:rsidR="00E83688" w:rsidRDefault="00E83688" w:rsidP="00A35D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3</w:t>
            </w:r>
          </w:p>
        </w:tc>
        <w:tc>
          <w:tcPr>
            <w:tcW w:w="5044" w:type="dxa"/>
          </w:tcPr>
          <w:p w14:paraId="3576C3B0" w14:textId="77777777" w:rsidR="00E83688" w:rsidRDefault="00E83688" w:rsidP="00A35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504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иммуногематологических подтврждающих</w:t>
            </w:r>
          </w:p>
        </w:tc>
        <w:tc>
          <w:tcPr>
            <w:tcW w:w="1276" w:type="dxa"/>
          </w:tcPr>
          <w:p w14:paraId="283E13ED" w14:textId="38EDAB8D" w:rsidR="00E83688" w:rsidRPr="00571090" w:rsidRDefault="00E83688" w:rsidP="00A35DBE">
            <w:pPr>
              <w:tabs>
                <w:tab w:val="right" w:pos="234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1090"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571090">
              <w:rPr>
                <w:rFonts w:ascii="Times New Roman" w:hAnsi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1335" w:type="dxa"/>
          </w:tcPr>
          <w:p w14:paraId="708F2E88" w14:textId="67C023D5" w:rsidR="00E83688" w:rsidRPr="00571090" w:rsidRDefault="00E83688" w:rsidP="00A35DBE">
            <w:pPr>
              <w:tabs>
                <w:tab w:val="right" w:pos="234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43 215</w:t>
            </w:r>
          </w:p>
        </w:tc>
        <w:tc>
          <w:tcPr>
            <w:tcW w:w="922" w:type="dxa"/>
          </w:tcPr>
          <w:p w14:paraId="3FF90387" w14:textId="44A20436" w:rsidR="00E83688" w:rsidRPr="00571090" w:rsidRDefault="00E83688" w:rsidP="00A35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-8,5</w:t>
            </w:r>
          </w:p>
        </w:tc>
      </w:tr>
      <w:tr w:rsidR="00E83688" w14:paraId="2853F9F8" w14:textId="77777777" w:rsidTr="00104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</w:tcPr>
          <w:p w14:paraId="2E864788" w14:textId="77777777" w:rsidR="00E83688" w:rsidRDefault="00E83688" w:rsidP="00A35D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5044" w:type="dxa"/>
          </w:tcPr>
          <w:p w14:paraId="70730532" w14:textId="77777777" w:rsidR="00E83688" w:rsidRDefault="00E83688" w:rsidP="00A35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ИХЛА,ИФА – тестирование </w:t>
            </w:r>
          </w:p>
        </w:tc>
        <w:tc>
          <w:tcPr>
            <w:tcW w:w="1276" w:type="dxa"/>
          </w:tcPr>
          <w:p w14:paraId="079B325F" w14:textId="41F958AC" w:rsidR="00E83688" w:rsidRDefault="00E83688" w:rsidP="00A35D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62 829</w:t>
            </w:r>
          </w:p>
        </w:tc>
        <w:tc>
          <w:tcPr>
            <w:tcW w:w="1335" w:type="dxa"/>
          </w:tcPr>
          <w:p w14:paraId="67E82CDE" w14:textId="0DB93177" w:rsidR="00E83688" w:rsidRDefault="00E83688" w:rsidP="00A35D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59 568</w:t>
            </w:r>
          </w:p>
        </w:tc>
        <w:tc>
          <w:tcPr>
            <w:tcW w:w="922" w:type="dxa"/>
          </w:tcPr>
          <w:p w14:paraId="510E2FFE" w14:textId="168858A5" w:rsidR="00E83688" w:rsidRDefault="00E83688" w:rsidP="00A35D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-4,2</w:t>
            </w:r>
          </w:p>
        </w:tc>
      </w:tr>
      <w:tr w:rsidR="00E83688" w14:paraId="4457C997" w14:textId="77777777" w:rsidTr="00104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</w:tcPr>
          <w:p w14:paraId="38A958A4" w14:textId="77777777" w:rsidR="00E83688" w:rsidRDefault="00E83688" w:rsidP="00A35D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5044" w:type="dxa"/>
          </w:tcPr>
          <w:p w14:paraId="53BA523C" w14:textId="77777777" w:rsidR="00E83688" w:rsidRDefault="00E83688" w:rsidP="00A35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C7DB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ПЦР- анализ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реальном времени</w:t>
            </w:r>
          </w:p>
        </w:tc>
        <w:tc>
          <w:tcPr>
            <w:tcW w:w="1276" w:type="dxa"/>
          </w:tcPr>
          <w:p w14:paraId="2DF1ACA7" w14:textId="3EC1F846" w:rsidR="00E83688" w:rsidRDefault="00E83688" w:rsidP="00A35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C7DB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12199</w:t>
            </w:r>
          </w:p>
        </w:tc>
        <w:tc>
          <w:tcPr>
            <w:tcW w:w="1335" w:type="dxa"/>
          </w:tcPr>
          <w:p w14:paraId="2B7948E1" w14:textId="0D6282A7" w:rsidR="00E83688" w:rsidRDefault="00E83688" w:rsidP="00A35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11 449</w:t>
            </w:r>
          </w:p>
        </w:tc>
        <w:tc>
          <w:tcPr>
            <w:tcW w:w="922" w:type="dxa"/>
          </w:tcPr>
          <w:p w14:paraId="66ED9AC8" w14:textId="3D900C36" w:rsidR="00E83688" w:rsidRDefault="00BD0C15" w:rsidP="00A35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-2,7</w:t>
            </w:r>
          </w:p>
        </w:tc>
      </w:tr>
      <w:tr w:rsidR="00E83688" w14:paraId="26D6C35B" w14:textId="77777777" w:rsidTr="00104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</w:tcPr>
          <w:p w14:paraId="76DD8503" w14:textId="77777777" w:rsidR="00E83688" w:rsidRDefault="00E83688" w:rsidP="00A35D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5044" w:type="dxa"/>
          </w:tcPr>
          <w:p w14:paraId="2B44B828" w14:textId="75B09637" w:rsidR="00E83688" w:rsidRPr="00757CD6" w:rsidRDefault="00E83688" w:rsidP="00A35DBE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выпуск стандартные эритроциты диагностический</w:t>
            </w:r>
          </w:p>
        </w:tc>
        <w:tc>
          <w:tcPr>
            <w:tcW w:w="1276" w:type="dxa"/>
          </w:tcPr>
          <w:p w14:paraId="065997F3" w14:textId="6A24CFA7" w:rsidR="00E83688" w:rsidRPr="00757CD6" w:rsidRDefault="00E83688" w:rsidP="00A35DBE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7 780</w:t>
            </w:r>
          </w:p>
        </w:tc>
        <w:tc>
          <w:tcPr>
            <w:tcW w:w="1335" w:type="dxa"/>
          </w:tcPr>
          <w:p w14:paraId="3626E858" w14:textId="4B0888DF" w:rsidR="00E83688" w:rsidRPr="00757CD6" w:rsidRDefault="00E83688" w:rsidP="00A35DBE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9000</w:t>
            </w:r>
          </w:p>
        </w:tc>
        <w:tc>
          <w:tcPr>
            <w:tcW w:w="922" w:type="dxa"/>
          </w:tcPr>
          <w:p w14:paraId="0DAC521C" w14:textId="5A315A1E" w:rsidR="00E83688" w:rsidRDefault="00BD0C15" w:rsidP="00A35D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+3,7</w:t>
            </w:r>
          </w:p>
        </w:tc>
      </w:tr>
      <w:tr w:rsidR="00E83688" w14:paraId="61107814" w14:textId="77777777" w:rsidTr="00104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</w:tcPr>
          <w:p w14:paraId="181142F7" w14:textId="77777777" w:rsidR="00E83688" w:rsidRDefault="00E83688" w:rsidP="00A35D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5044" w:type="dxa"/>
          </w:tcPr>
          <w:p w14:paraId="6942CD74" w14:textId="77777777" w:rsidR="00E83688" w:rsidRDefault="00E83688" w:rsidP="00A35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ИТОГО</w:t>
            </w:r>
          </w:p>
        </w:tc>
        <w:tc>
          <w:tcPr>
            <w:tcW w:w="1276" w:type="dxa"/>
          </w:tcPr>
          <w:p w14:paraId="42D0BF2C" w14:textId="0EEA10BA" w:rsidR="00E83688" w:rsidRDefault="00E83688" w:rsidP="00A35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200 692</w:t>
            </w:r>
          </w:p>
        </w:tc>
        <w:tc>
          <w:tcPr>
            <w:tcW w:w="1335" w:type="dxa"/>
          </w:tcPr>
          <w:p w14:paraId="5D42C144" w14:textId="1D7B49A4" w:rsidR="00E83688" w:rsidRDefault="00BD0C15" w:rsidP="00A35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196 581</w:t>
            </w:r>
          </w:p>
        </w:tc>
        <w:tc>
          <w:tcPr>
            <w:tcW w:w="922" w:type="dxa"/>
          </w:tcPr>
          <w:p w14:paraId="64FD3614" w14:textId="1DC4DE1D" w:rsidR="00E83688" w:rsidRDefault="00BD0C15" w:rsidP="00A35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-2,0</w:t>
            </w:r>
          </w:p>
        </w:tc>
      </w:tr>
    </w:tbl>
    <w:p w14:paraId="2489C798" w14:textId="3689A81A" w:rsidR="00BD0C15" w:rsidRPr="00BD0C15" w:rsidRDefault="00BD0C15" w:rsidP="00A35D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2022 году на 2,0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сделано </w:t>
      </w:r>
      <w:r w:rsidR="00B2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лабораторных исследований, чем в 2021 году, если рассмотреть в разрезе наблюдается увеличение нагрузки на первичную лабораторию (много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медотводов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низкому гемоглобину, АЛТ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хилезу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12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E12A91" w:rsidRPr="00E12A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5</w:t>
      </w:r>
      <w:r w:rsidR="00E12A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FDB76CC" w14:textId="51FCADB9" w:rsidR="006E5D3B" w:rsidRDefault="00523E2F" w:rsidP="00A35D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Контроль</w:t>
      </w:r>
      <w:r w:rsidR="00BC2E2E" w:rsidRPr="00BC2E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качества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готовых</w:t>
      </w:r>
      <w:r w:rsidR="00BC2E2E" w:rsidRPr="00BC2E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компонентов крови </w:t>
      </w:r>
      <w:r w:rsidR="00D20C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перед</w:t>
      </w:r>
      <w:r w:rsidR="00D20C92" w:rsidRPr="00D20C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20C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реализацией </w:t>
      </w:r>
      <w:r w:rsidR="00D20C92" w:rsidRPr="00D20C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20C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обязательно проверяются</w:t>
      </w:r>
      <w:r w:rsidR="00D20C92" w:rsidRPr="00D20C92">
        <w:t xml:space="preserve"> </w:t>
      </w:r>
      <w:r w:rsidR="00D20C92" w:rsidRPr="00D20C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 соответсствие показателей в пределах установленных норм согласно НПА.</w:t>
      </w:r>
      <w:r w:rsidR="00D20C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на </w:t>
      </w:r>
      <w:r w:rsidR="00BC2E2E" w:rsidRPr="00BC2E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бактер</w:t>
      </w:r>
      <w:r w:rsidR="00D92B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иологические исследования</w:t>
      </w:r>
      <w:r w:rsidR="00BC2E2E" w:rsidRPr="00BC2E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лабораторно</w:t>
      </w:r>
      <w:r w:rsidR="00D92B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C2E2E" w:rsidRPr="00BC2E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измерительные анализы</w:t>
      </w:r>
      <w:r w:rsidR="00BE6A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BC2E2E" w:rsidRPr="00BC2E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12A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(Риунок 5).</w:t>
      </w:r>
    </w:p>
    <w:p w14:paraId="052964B2" w14:textId="593EC637" w:rsidR="002E731C" w:rsidRDefault="002E731C" w:rsidP="00904699">
      <w:pPr>
        <w:spacing w:before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46FEDA" wp14:editId="3231676C">
            <wp:extent cx="5362575" cy="25527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4981008E" w14:textId="48532BA0" w:rsidR="00315770" w:rsidRDefault="003B2931" w:rsidP="00876E4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Риунок 5. Контроль качества компонентов крови</w:t>
      </w:r>
      <w:r w:rsidR="00876E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</w:t>
      </w:r>
    </w:p>
    <w:p w14:paraId="015BDA2F" w14:textId="06A6D487" w:rsidR="00863345" w:rsidRDefault="00315770" w:rsidP="00A35D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</w:t>
      </w:r>
      <w:r w:rsidR="00234C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Таблица 6</w:t>
      </w:r>
    </w:p>
    <w:tbl>
      <w:tblPr>
        <w:tblStyle w:val="-651"/>
        <w:tblpPr w:leftFromText="180" w:rightFromText="180" w:vertAnchor="text" w:horzAnchor="margin" w:tblpX="640" w:tblpY="50"/>
        <w:tblW w:w="0" w:type="auto"/>
        <w:tblLook w:val="04A0" w:firstRow="1" w:lastRow="0" w:firstColumn="1" w:lastColumn="0" w:noHBand="0" w:noVBand="1"/>
      </w:tblPr>
      <w:tblGrid>
        <w:gridCol w:w="484"/>
        <w:gridCol w:w="4586"/>
        <w:gridCol w:w="1430"/>
        <w:gridCol w:w="1263"/>
        <w:gridCol w:w="1276"/>
      </w:tblGrid>
      <w:tr w:rsidR="00315770" w:rsidRPr="00315770" w14:paraId="6E0755F9" w14:textId="77777777" w:rsidTr="001049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shd w:val="clear" w:color="auto" w:fill="8EAADB" w:themeFill="accent5" w:themeFillTint="99"/>
          </w:tcPr>
          <w:p w14:paraId="2A528D5C" w14:textId="77777777" w:rsidR="00315770" w:rsidRPr="00315770" w:rsidRDefault="00315770" w:rsidP="00A35DBE">
            <w:pPr>
              <w:rPr>
                <w:rFonts w:ascii="Times New Roman" w:eastAsia="Times New Roman" w:hAnsi="Times New Roman" w:cs="Times New Roman"/>
                <w:b w:val="0"/>
                <w:color w:val="002060"/>
                <w:sz w:val="28"/>
                <w:szCs w:val="28"/>
                <w:lang w:val="kk-KZ" w:eastAsia="ru-RU"/>
              </w:rPr>
            </w:pPr>
            <w:r w:rsidRPr="00315770">
              <w:rPr>
                <w:rFonts w:ascii="Times New Roman" w:eastAsia="Times New Roman" w:hAnsi="Times New Roman" w:cs="Times New Roman"/>
                <w:b w:val="0"/>
                <w:color w:val="002060"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4586" w:type="dxa"/>
            <w:shd w:val="clear" w:color="auto" w:fill="8EAADB" w:themeFill="accent5" w:themeFillTint="99"/>
          </w:tcPr>
          <w:p w14:paraId="3C05C0C3" w14:textId="77777777" w:rsidR="00315770" w:rsidRPr="00315770" w:rsidRDefault="00315770" w:rsidP="00A35D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2060"/>
                <w:sz w:val="28"/>
                <w:szCs w:val="28"/>
                <w:lang w:val="kk-KZ" w:eastAsia="ru-RU"/>
              </w:rPr>
            </w:pPr>
            <w:r w:rsidRPr="00315770">
              <w:rPr>
                <w:rFonts w:ascii="Times New Roman" w:eastAsia="Times New Roman" w:hAnsi="Times New Roman" w:cs="Times New Roman"/>
                <w:b w:val="0"/>
                <w:color w:val="002060"/>
                <w:sz w:val="28"/>
                <w:szCs w:val="28"/>
                <w:lang w:val="kk-KZ" w:eastAsia="ru-RU"/>
              </w:rPr>
              <w:t>Лабораторное исследования</w:t>
            </w:r>
          </w:p>
        </w:tc>
        <w:tc>
          <w:tcPr>
            <w:tcW w:w="1430" w:type="dxa"/>
            <w:shd w:val="clear" w:color="auto" w:fill="8EAADB" w:themeFill="accent5" w:themeFillTint="99"/>
          </w:tcPr>
          <w:p w14:paraId="43C0D779" w14:textId="77777777" w:rsidR="00315770" w:rsidRPr="00315770" w:rsidRDefault="00315770" w:rsidP="00A35D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</w:pPr>
            <w:r w:rsidRPr="00315770"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  <w:t>2020 год</w:t>
            </w:r>
          </w:p>
        </w:tc>
        <w:tc>
          <w:tcPr>
            <w:tcW w:w="1263" w:type="dxa"/>
            <w:shd w:val="clear" w:color="auto" w:fill="8EAADB" w:themeFill="accent5" w:themeFillTint="99"/>
          </w:tcPr>
          <w:p w14:paraId="5817269B" w14:textId="77777777" w:rsidR="00315770" w:rsidRPr="00315770" w:rsidRDefault="00315770" w:rsidP="00A35D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</w:pPr>
            <w:r w:rsidRPr="00315770"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  <w:t>2021 год</w:t>
            </w:r>
          </w:p>
        </w:tc>
        <w:tc>
          <w:tcPr>
            <w:tcW w:w="1276" w:type="dxa"/>
            <w:shd w:val="clear" w:color="auto" w:fill="8EAADB" w:themeFill="accent5" w:themeFillTint="99"/>
          </w:tcPr>
          <w:p w14:paraId="0B30E67F" w14:textId="77777777" w:rsidR="00315770" w:rsidRPr="00315770" w:rsidRDefault="00315770" w:rsidP="00A35D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</w:pPr>
            <w:r w:rsidRPr="00315770"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  <w:t>+/-%</w:t>
            </w:r>
          </w:p>
        </w:tc>
      </w:tr>
      <w:tr w:rsidR="00315770" w:rsidRPr="00315770" w14:paraId="0BEA796F" w14:textId="77777777" w:rsidTr="00104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</w:tcPr>
          <w:p w14:paraId="2A7A285F" w14:textId="77777777" w:rsidR="00315770" w:rsidRPr="00315770" w:rsidRDefault="00315770" w:rsidP="00A35DBE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31577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4586" w:type="dxa"/>
          </w:tcPr>
          <w:p w14:paraId="2B6B822E" w14:textId="77777777" w:rsidR="00315770" w:rsidRPr="00315770" w:rsidRDefault="00315770" w:rsidP="00A35D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31577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Гематологические </w:t>
            </w:r>
          </w:p>
        </w:tc>
        <w:tc>
          <w:tcPr>
            <w:tcW w:w="1430" w:type="dxa"/>
          </w:tcPr>
          <w:p w14:paraId="566DE4FE" w14:textId="77777777" w:rsidR="00315770" w:rsidRPr="00315770" w:rsidRDefault="00315770" w:rsidP="00A35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31577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1496</w:t>
            </w:r>
          </w:p>
        </w:tc>
        <w:tc>
          <w:tcPr>
            <w:tcW w:w="1263" w:type="dxa"/>
          </w:tcPr>
          <w:p w14:paraId="50F6CCA6" w14:textId="77777777" w:rsidR="00315770" w:rsidRPr="00315770" w:rsidRDefault="00315770" w:rsidP="00A35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31577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1205</w:t>
            </w:r>
          </w:p>
        </w:tc>
        <w:tc>
          <w:tcPr>
            <w:tcW w:w="1276" w:type="dxa"/>
          </w:tcPr>
          <w:p w14:paraId="2715D71F" w14:textId="77777777" w:rsidR="00315770" w:rsidRPr="00315770" w:rsidRDefault="00315770" w:rsidP="00A35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31577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-19,4</w:t>
            </w:r>
          </w:p>
        </w:tc>
      </w:tr>
      <w:tr w:rsidR="00315770" w:rsidRPr="00315770" w14:paraId="1B1ED151" w14:textId="77777777" w:rsidTr="00104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</w:tcPr>
          <w:p w14:paraId="3D416181" w14:textId="77777777" w:rsidR="00315770" w:rsidRPr="00315770" w:rsidRDefault="00315770" w:rsidP="00A35DBE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31577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4586" w:type="dxa"/>
          </w:tcPr>
          <w:p w14:paraId="104664F6" w14:textId="77777777" w:rsidR="00315770" w:rsidRPr="00315770" w:rsidRDefault="00315770" w:rsidP="00A35D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31577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Подсчет остаточных лейкоцитов</w:t>
            </w:r>
          </w:p>
        </w:tc>
        <w:tc>
          <w:tcPr>
            <w:tcW w:w="1430" w:type="dxa"/>
          </w:tcPr>
          <w:p w14:paraId="779BF5B3" w14:textId="77777777" w:rsidR="00315770" w:rsidRPr="00315770" w:rsidRDefault="00315770" w:rsidP="00A35D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31577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880</w:t>
            </w:r>
          </w:p>
        </w:tc>
        <w:tc>
          <w:tcPr>
            <w:tcW w:w="1263" w:type="dxa"/>
          </w:tcPr>
          <w:p w14:paraId="352DC70B" w14:textId="77777777" w:rsidR="00315770" w:rsidRPr="00315770" w:rsidRDefault="00315770" w:rsidP="00A35D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31577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907</w:t>
            </w:r>
          </w:p>
        </w:tc>
        <w:tc>
          <w:tcPr>
            <w:tcW w:w="1276" w:type="dxa"/>
          </w:tcPr>
          <w:p w14:paraId="3839C3F1" w14:textId="77777777" w:rsidR="00315770" w:rsidRPr="00315770" w:rsidRDefault="00315770" w:rsidP="00A35D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31577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+2,9</w:t>
            </w:r>
          </w:p>
        </w:tc>
      </w:tr>
      <w:tr w:rsidR="00315770" w:rsidRPr="00315770" w14:paraId="03A3B60A" w14:textId="77777777" w:rsidTr="00104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</w:tcPr>
          <w:p w14:paraId="0850BEF6" w14:textId="77777777" w:rsidR="00315770" w:rsidRPr="00315770" w:rsidRDefault="00315770" w:rsidP="00A35DBE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31577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4586" w:type="dxa"/>
          </w:tcPr>
          <w:p w14:paraId="1CBA8F21" w14:textId="77777777" w:rsidR="00315770" w:rsidRPr="00315770" w:rsidRDefault="00315770" w:rsidP="00A35D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31577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Бактериологические посевы</w:t>
            </w:r>
          </w:p>
        </w:tc>
        <w:tc>
          <w:tcPr>
            <w:tcW w:w="1430" w:type="dxa"/>
          </w:tcPr>
          <w:p w14:paraId="3C119B76" w14:textId="77777777" w:rsidR="00315770" w:rsidRPr="00315770" w:rsidRDefault="00315770" w:rsidP="00A35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31577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2384</w:t>
            </w:r>
          </w:p>
        </w:tc>
        <w:tc>
          <w:tcPr>
            <w:tcW w:w="1263" w:type="dxa"/>
          </w:tcPr>
          <w:p w14:paraId="0A85D9BC" w14:textId="77777777" w:rsidR="00315770" w:rsidRPr="00315770" w:rsidRDefault="00315770" w:rsidP="00A35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31577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3356</w:t>
            </w:r>
          </w:p>
        </w:tc>
        <w:tc>
          <w:tcPr>
            <w:tcW w:w="1276" w:type="dxa"/>
          </w:tcPr>
          <w:p w14:paraId="4BFEA8EF" w14:textId="77777777" w:rsidR="00315770" w:rsidRPr="00315770" w:rsidRDefault="00315770" w:rsidP="00A35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31577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+29</w:t>
            </w:r>
          </w:p>
        </w:tc>
      </w:tr>
      <w:tr w:rsidR="00315770" w:rsidRPr="00315770" w14:paraId="74F161CB" w14:textId="77777777" w:rsidTr="00104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</w:tcPr>
          <w:p w14:paraId="3A8B4F9C" w14:textId="77777777" w:rsidR="00315770" w:rsidRPr="00315770" w:rsidRDefault="00315770" w:rsidP="00A35DBE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31577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4586" w:type="dxa"/>
          </w:tcPr>
          <w:p w14:paraId="0D79F36F" w14:textId="77777777" w:rsidR="00315770" w:rsidRPr="00315770" w:rsidRDefault="00315770" w:rsidP="00A35D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31577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коагулогические</w:t>
            </w:r>
          </w:p>
        </w:tc>
        <w:tc>
          <w:tcPr>
            <w:tcW w:w="1430" w:type="dxa"/>
          </w:tcPr>
          <w:p w14:paraId="1A7CA20C" w14:textId="77777777" w:rsidR="00315770" w:rsidRPr="00315770" w:rsidRDefault="00315770" w:rsidP="00A35D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31577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68</w:t>
            </w:r>
          </w:p>
        </w:tc>
        <w:tc>
          <w:tcPr>
            <w:tcW w:w="1263" w:type="dxa"/>
          </w:tcPr>
          <w:p w14:paraId="3A616D18" w14:textId="77777777" w:rsidR="00315770" w:rsidRPr="00315770" w:rsidRDefault="00315770" w:rsidP="00A35D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31577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92</w:t>
            </w:r>
          </w:p>
        </w:tc>
        <w:tc>
          <w:tcPr>
            <w:tcW w:w="1276" w:type="dxa"/>
          </w:tcPr>
          <w:p w14:paraId="46A2F72D" w14:textId="77777777" w:rsidR="00315770" w:rsidRPr="00315770" w:rsidRDefault="00315770" w:rsidP="00A35D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31577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+26</w:t>
            </w:r>
          </w:p>
        </w:tc>
      </w:tr>
      <w:tr w:rsidR="00315770" w:rsidRPr="00315770" w14:paraId="6DA6AD9F" w14:textId="77777777" w:rsidTr="00104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</w:tcPr>
          <w:p w14:paraId="6B41B0E3" w14:textId="77777777" w:rsidR="00315770" w:rsidRPr="00315770" w:rsidRDefault="00315770" w:rsidP="00A35DBE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31577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4586" w:type="dxa"/>
          </w:tcPr>
          <w:p w14:paraId="522BF651" w14:textId="77777777" w:rsidR="00315770" w:rsidRPr="00315770" w:rsidRDefault="00315770" w:rsidP="00A35D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31577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 xml:space="preserve">Гемолиз </w:t>
            </w:r>
          </w:p>
        </w:tc>
        <w:tc>
          <w:tcPr>
            <w:tcW w:w="1430" w:type="dxa"/>
          </w:tcPr>
          <w:p w14:paraId="7B955305" w14:textId="77777777" w:rsidR="00315770" w:rsidRPr="00315770" w:rsidRDefault="00315770" w:rsidP="00A35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31577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1155</w:t>
            </w:r>
          </w:p>
        </w:tc>
        <w:tc>
          <w:tcPr>
            <w:tcW w:w="1263" w:type="dxa"/>
          </w:tcPr>
          <w:p w14:paraId="2A9EDF9A" w14:textId="77777777" w:rsidR="00315770" w:rsidRPr="00315770" w:rsidRDefault="00315770" w:rsidP="00A35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31577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940</w:t>
            </w:r>
          </w:p>
        </w:tc>
        <w:tc>
          <w:tcPr>
            <w:tcW w:w="1276" w:type="dxa"/>
          </w:tcPr>
          <w:p w14:paraId="2BF4E94B" w14:textId="77777777" w:rsidR="00315770" w:rsidRPr="00315770" w:rsidRDefault="00315770" w:rsidP="00A35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31577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-18,6</w:t>
            </w:r>
          </w:p>
        </w:tc>
      </w:tr>
      <w:tr w:rsidR="00315770" w:rsidRPr="00315770" w14:paraId="55573FF4" w14:textId="77777777" w:rsidTr="00104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</w:tcPr>
          <w:p w14:paraId="2E5FA2A0" w14:textId="77777777" w:rsidR="00315770" w:rsidRPr="00315770" w:rsidRDefault="00315770" w:rsidP="00A35DBE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31577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4586" w:type="dxa"/>
          </w:tcPr>
          <w:p w14:paraId="25EEA353" w14:textId="77777777" w:rsidR="00315770" w:rsidRPr="00315770" w:rsidRDefault="00315770" w:rsidP="00A35D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31577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Осмолярность</w:t>
            </w:r>
          </w:p>
        </w:tc>
        <w:tc>
          <w:tcPr>
            <w:tcW w:w="1430" w:type="dxa"/>
          </w:tcPr>
          <w:p w14:paraId="4EFC80C4" w14:textId="77777777" w:rsidR="00315770" w:rsidRPr="00315770" w:rsidRDefault="00315770" w:rsidP="00A35D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31577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1263" w:type="dxa"/>
          </w:tcPr>
          <w:p w14:paraId="47E4C255" w14:textId="77777777" w:rsidR="00315770" w:rsidRPr="00315770" w:rsidRDefault="00315770" w:rsidP="00A35D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31577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24</w:t>
            </w:r>
          </w:p>
        </w:tc>
        <w:tc>
          <w:tcPr>
            <w:tcW w:w="1276" w:type="dxa"/>
          </w:tcPr>
          <w:p w14:paraId="2E001CA2" w14:textId="77777777" w:rsidR="00315770" w:rsidRPr="00315770" w:rsidRDefault="00315770" w:rsidP="00A35D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31577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+87,5</w:t>
            </w:r>
          </w:p>
        </w:tc>
      </w:tr>
      <w:tr w:rsidR="00315770" w:rsidRPr="00315770" w14:paraId="17D6BB47" w14:textId="77777777" w:rsidTr="00104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</w:tcPr>
          <w:p w14:paraId="0F3D49F6" w14:textId="77777777" w:rsidR="00315770" w:rsidRPr="00315770" w:rsidRDefault="00315770" w:rsidP="00A35DBE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31577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4586" w:type="dxa"/>
          </w:tcPr>
          <w:p w14:paraId="3D4B1F6F" w14:textId="77777777" w:rsidR="00315770" w:rsidRPr="00315770" w:rsidRDefault="00315770" w:rsidP="00A35DBE">
            <w:pPr>
              <w:tabs>
                <w:tab w:val="left" w:pos="174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31577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ab/>
              <w:t>ВСЕГО</w:t>
            </w:r>
          </w:p>
        </w:tc>
        <w:tc>
          <w:tcPr>
            <w:tcW w:w="1430" w:type="dxa"/>
          </w:tcPr>
          <w:p w14:paraId="0601C097" w14:textId="77777777" w:rsidR="00315770" w:rsidRPr="00315770" w:rsidRDefault="00315770" w:rsidP="00A35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31577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4857</w:t>
            </w:r>
          </w:p>
        </w:tc>
        <w:tc>
          <w:tcPr>
            <w:tcW w:w="1263" w:type="dxa"/>
          </w:tcPr>
          <w:p w14:paraId="0C461D7A" w14:textId="77777777" w:rsidR="00315770" w:rsidRPr="00315770" w:rsidRDefault="00315770" w:rsidP="00A35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31577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6524</w:t>
            </w:r>
          </w:p>
        </w:tc>
        <w:tc>
          <w:tcPr>
            <w:tcW w:w="1276" w:type="dxa"/>
          </w:tcPr>
          <w:p w14:paraId="78E582C5" w14:textId="77777777" w:rsidR="00315770" w:rsidRPr="00315770" w:rsidRDefault="00315770" w:rsidP="00A35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</w:pPr>
            <w:r w:rsidRPr="0031577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 w:eastAsia="ru-RU"/>
              </w:rPr>
              <w:t>+25,5</w:t>
            </w:r>
          </w:p>
        </w:tc>
      </w:tr>
    </w:tbl>
    <w:p w14:paraId="087E0C20" w14:textId="77777777" w:rsidR="00315770" w:rsidRDefault="00315770" w:rsidP="00A35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0E0A1D0" w14:textId="3CDE2C88" w:rsidR="002E731C" w:rsidRPr="00234C4B" w:rsidRDefault="00695137" w:rsidP="00A35D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2022</w:t>
      </w:r>
      <w:r w:rsidR="00A206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году исследования на контроль качества</w:t>
      </w:r>
      <w:r w:rsidR="002446C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сделано больше 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 25,5%, чем в 2021</w:t>
      </w:r>
      <w:r w:rsidR="002446C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</w:t>
      </w:r>
      <w:r w:rsidR="00876E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оду</w:t>
      </w:r>
      <w:r w:rsidR="002446C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что связанно с увеличением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бактериологических посевов и прове</w:t>
      </w:r>
      <w:r w:rsidR="002E73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дения осмолярности при деглицероли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зации и глицеролизации восстановленных эритроцитов</w:t>
      </w:r>
      <w:r w:rsidR="002E73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компонентов крови с большим сроком годности необходимых при возникновении ЧС или введении карантина </w:t>
      </w:r>
      <w:r w:rsidR="00234C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(Таблица 6</w:t>
      </w:r>
      <w:r w:rsidR="00234C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6877754" w14:textId="3FF79E74" w:rsidR="003B2931" w:rsidRPr="00A35DBE" w:rsidRDefault="00234C4B" w:rsidP="00A35DBE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proofErr w:type="gramStart"/>
      <w:r w:rsidR="00177F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ряду</w:t>
      </w:r>
      <w:proofErr w:type="gramEnd"/>
      <w:r w:rsidR="00177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этим, д</w:t>
      </w:r>
      <w:r w:rsidR="00177FEA" w:rsidRPr="00177FEA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контроля и проверки правильности процессов (фильтрации) заготовки компонентов крови 2 раза в год направляются образцы плазмы</w:t>
      </w:r>
      <w:r w:rsidR="00177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(120 образцов, 1% от общей </w:t>
      </w:r>
      <w:proofErr w:type="spellStart"/>
      <w:r w:rsidR="00177F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донации</w:t>
      </w:r>
      <w:proofErr w:type="spellEnd"/>
      <w:r w:rsidR="00177F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77FEA" w:rsidRPr="00177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исследования остаточных клеток в Научно-производственный центр трансфузиологии город </w:t>
      </w:r>
      <w:proofErr w:type="spellStart"/>
      <w:r w:rsidR="00177FEA" w:rsidRPr="00177FEA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</w:t>
      </w:r>
      <w:proofErr w:type="spellEnd"/>
      <w:r w:rsidR="00177FEA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r w:rsidR="00177FEA" w:rsidRPr="00177FE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ултан.  Результаты соответствуют стандартам.</w:t>
      </w:r>
    </w:p>
    <w:tbl>
      <w:tblPr>
        <w:tblStyle w:val="-5"/>
        <w:tblpPr w:leftFromText="180" w:rightFromText="180" w:vertAnchor="text" w:horzAnchor="margin" w:tblpXSpec="center" w:tblpY="696"/>
        <w:tblW w:w="8681" w:type="dxa"/>
        <w:tblLook w:val="04A0" w:firstRow="1" w:lastRow="0" w:firstColumn="1" w:lastColumn="0" w:noHBand="0" w:noVBand="1"/>
      </w:tblPr>
      <w:tblGrid>
        <w:gridCol w:w="567"/>
        <w:gridCol w:w="3402"/>
        <w:gridCol w:w="1168"/>
        <w:gridCol w:w="1168"/>
        <w:gridCol w:w="1066"/>
        <w:gridCol w:w="1310"/>
      </w:tblGrid>
      <w:tr w:rsidR="00A35DBE" w:rsidRPr="00B662E8" w14:paraId="3ACC0692" w14:textId="77777777" w:rsidTr="00A35D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8EAADB" w:themeFill="accent5" w:themeFillTint="99"/>
            <w:hideMark/>
          </w:tcPr>
          <w:p w14:paraId="0B9313FA" w14:textId="77777777" w:rsidR="00A35DBE" w:rsidRPr="00B662E8" w:rsidRDefault="00A35DBE" w:rsidP="00A35DBE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B662E8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№</w:t>
            </w:r>
          </w:p>
        </w:tc>
        <w:tc>
          <w:tcPr>
            <w:tcW w:w="3402" w:type="dxa"/>
            <w:shd w:val="clear" w:color="auto" w:fill="8EAADB" w:themeFill="accent5" w:themeFillTint="99"/>
            <w:hideMark/>
          </w:tcPr>
          <w:p w14:paraId="2472180B" w14:textId="77777777" w:rsidR="00A35DBE" w:rsidRPr="00B662E8" w:rsidRDefault="00A35DBE" w:rsidP="00A35D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B662E8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Наименование компонента</w:t>
            </w:r>
            <w:r w:rsidRPr="00CC037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, (доз)</w:t>
            </w:r>
          </w:p>
        </w:tc>
        <w:tc>
          <w:tcPr>
            <w:tcW w:w="1168" w:type="dxa"/>
            <w:shd w:val="clear" w:color="auto" w:fill="8EAADB" w:themeFill="accent5" w:themeFillTint="99"/>
            <w:hideMark/>
          </w:tcPr>
          <w:p w14:paraId="481116A4" w14:textId="77777777" w:rsidR="00A35DBE" w:rsidRPr="00B662E8" w:rsidRDefault="00A35DBE" w:rsidP="00A35D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B662E8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2021г</w:t>
            </w:r>
          </w:p>
        </w:tc>
        <w:tc>
          <w:tcPr>
            <w:tcW w:w="1168" w:type="dxa"/>
            <w:shd w:val="clear" w:color="auto" w:fill="8EAADB" w:themeFill="accent5" w:themeFillTint="99"/>
            <w:hideMark/>
          </w:tcPr>
          <w:p w14:paraId="529E77B4" w14:textId="77777777" w:rsidR="00A35DBE" w:rsidRPr="00B662E8" w:rsidRDefault="00A35DBE" w:rsidP="00A35D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B662E8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2022г</w:t>
            </w:r>
          </w:p>
        </w:tc>
        <w:tc>
          <w:tcPr>
            <w:tcW w:w="1066" w:type="dxa"/>
            <w:shd w:val="clear" w:color="auto" w:fill="8EAADB" w:themeFill="accent5" w:themeFillTint="99"/>
            <w:hideMark/>
          </w:tcPr>
          <w:p w14:paraId="24632456" w14:textId="77777777" w:rsidR="00A35DBE" w:rsidRPr="00B662E8" w:rsidRDefault="00A35DBE" w:rsidP="00A35D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B662E8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%</w:t>
            </w:r>
          </w:p>
        </w:tc>
        <w:tc>
          <w:tcPr>
            <w:tcW w:w="1310" w:type="dxa"/>
            <w:shd w:val="clear" w:color="auto" w:fill="8EAADB" w:themeFill="accent5" w:themeFillTint="99"/>
          </w:tcPr>
          <w:p w14:paraId="0A75B8F5" w14:textId="77777777" w:rsidR="00A35DBE" w:rsidRPr="00CC0374" w:rsidRDefault="00A35DBE" w:rsidP="00A35D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B662E8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План </w:t>
            </w:r>
          </w:p>
          <w:p w14:paraId="61454DF1" w14:textId="77777777" w:rsidR="00A35DBE" w:rsidRPr="00B662E8" w:rsidRDefault="00A35DBE" w:rsidP="00A35D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B662E8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2022 год</w:t>
            </w:r>
          </w:p>
        </w:tc>
      </w:tr>
      <w:tr w:rsidR="00A35DBE" w:rsidRPr="00B662E8" w14:paraId="0A42FC9D" w14:textId="77777777" w:rsidTr="00A35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14:paraId="4024D7B8" w14:textId="77777777" w:rsidR="00A35DBE" w:rsidRPr="00B662E8" w:rsidRDefault="00A35DBE" w:rsidP="00A35D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2E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hideMark/>
          </w:tcPr>
          <w:p w14:paraId="60748F06" w14:textId="77777777" w:rsidR="00A35DBE" w:rsidRPr="00B662E8" w:rsidRDefault="00A35DBE" w:rsidP="00A35D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B662E8">
              <w:rPr>
                <w:rFonts w:ascii="Times New Roman" w:eastAsia="Calibri" w:hAnsi="Times New Roman" w:cs="Times New Roman"/>
                <w:sz w:val="28"/>
                <w:szCs w:val="28"/>
              </w:rPr>
              <w:t>Эритро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цитсодержащие</w:t>
            </w:r>
            <w:proofErr w:type="spellEnd"/>
            <w:r w:rsidRPr="00B662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168" w:type="dxa"/>
            <w:hideMark/>
          </w:tcPr>
          <w:p w14:paraId="729FC992" w14:textId="77777777" w:rsidR="00A35DBE" w:rsidRPr="00B662E8" w:rsidRDefault="00A35DBE" w:rsidP="00A35D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2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601 </w:t>
            </w:r>
          </w:p>
        </w:tc>
        <w:tc>
          <w:tcPr>
            <w:tcW w:w="1168" w:type="dxa"/>
            <w:hideMark/>
          </w:tcPr>
          <w:p w14:paraId="7704D18F" w14:textId="77777777" w:rsidR="00A35DBE" w:rsidRPr="00B662E8" w:rsidRDefault="00A35DBE" w:rsidP="00A35D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2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9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270 </w:t>
            </w:r>
          </w:p>
        </w:tc>
        <w:tc>
          <w:tcPr>
            <w:tcW w:w="1066" w:type="dxa"/>
            <w:hideMark/>
          </w:tcPr>
          <w:p w14:paraId="0EE84DF8" w14:textId="77777777" w:rsidR="00A35DBE" w:rsidRPr="00B662E8" w:rsidRDefault="00A35DBE" w:rsidP="00A35D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662E8">
              <w:rPr>
                <w:rFonts w:ascii="Times New Roman" w:eastAsia="Calibri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310" w:type="dxa"/>
          </w:tcPr>
          <w:p w14:paraId="0103CFAE" w14:textId="77777777" w:rsidR="00A35DBE" w:rsidRPr="00B662E8" w:rsidRDefault="00A35DBE" w:rsidP="00A35D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9 694 </w:t>
            </w:r>
          </w:p>
        </w:tc>
      </w:tr>
      <w:tr w:rsidR="00A35DBE" w:rsidRPr="00B662E8" w14:paraId="4080DAAB" w14:textId="77777777" w:rsidTr="00A35D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14:paraId="46E1C191" w14:textId="77777777" w:rsidR="00A35DBE" w:rsidRPr="00B662E8" w:rsidRDefault="00A35DBE" w:rsidP="00A35D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2E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hideMark/>
          </w:tcPr>
          <w:p w14:paraId="5DCBB54C" w14:textId="77777777" w:rsidR="00A35DBE" w:rsidRPr="00B662E8" w:rsidRDefault="00A35DBE" w:rsidP="00A35DB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Плазма</w:t>
            </w:r>
            <w:r w:rsidRPr="00B662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всех видов                           </w:t>
            </w:r>
          </w:p>
        </w:tc>
        <w:tc>
          <w:tcPr>
            <w:tcW w:w="1168" w:type="dxa"/>
            <w:hideMark/>
          </w:tcPr>
          <w:p w14:paraId="6AF71021" w14:textId="77777777" w:rsidR="00A35DBE" w:rsidRPr="00B662E8" w:rsidRDefault="00A35DBE" w:rsidP="00A35DB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2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056 </w:t>
            </w:r>
          </w:p>
        </w:tc>
        <w:tc>
          <w:tcPr>
            <w:tcW w:w="1168" w:type="dxa"/>
            <w:hideMark/>
          </w:tcPr>
          <w:p w14:paraId="2332B4EE" w14:textId="77777777" w:rsidR="00A35DBE" w:rsidRPr="00B662E8" w:rsidRDefault="00A35DBE" w:rsidP="00A35DB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2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6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499 </w:t>
            </w:r>
          </w:p>
        </w:tc>
        <w:tc>
          <w:tcPr>
            <w:tcW w:w="1066" w:type="dxa"/>
            <w:hideMark/>
          </w:tcPr>
          <w:p w14:paraId="6B53DA5C" w14:textId="77777777" w:rsidR="00A35DBE" w:rsidRPr="00B662E8" w:rsidRDefault="00A35DBE" w:rsidP="00A35DB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Pr="00B662E8">
              <w:rPr>
                <w:rFonts w:ascii="Times New Roman" w:eastAsia="Calibri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310" w:type="dxa"/>
          </w:tcPr>
          <w:p w14:paraId="0AECFBB4" w14:textId="77777777" w:rsidR="00A35DBE" w:rsidRPr="00B662E8" w:rsidRDefault="00A35DBE" w:rsidP="00A35DB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6 150 </w:t>
            </w:r>
          </w:p>
        </w:tc>
      </w:tr>
      <w:tr w:rsidR="00A35DBE" w:rsidRPr="00B662E8" w14:paraId="3460E9EC" w14:textId="77777777" w:rsidTr="00A35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14:paraId="2A51A764" w14:textId="77777777" w:rsidR="00A35DBE" w:rsidRPr="00B662E8" w:rsidRDefault="00A35DBE" w:rsidP="00A35D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2E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hideMark/>
          </w:tcPr>
          <w:p w14:paraId="198F75EE" w14:textId="77777777" w:rsidR="00A35DBE" w:rsidRPr="00B662E8" w:rsidRDefault="00A35DBE" w:rsidP="00A35D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62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Концентрат тромбоцитов           </w:t>
            </w:r>
          </w:p>
        </w:tc>
        <w:tc>
          <w:tcPr>
            <w:tcW w:w="1168" w:type="dxa"/>
            <w:hideMark/>
          </w:tcPr>
          <w:p w14:paraId="2FABF3B1" w14:textId="77777777" w:rsidR="00A35DBE" w:rsidRPr="00B662E8" w:rsidRDefault="00A35DBE" w:rsidP="00A35D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2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107 </w:t>
            </w:r>
          </w:p>
        </w:tc>
        <w:tc>
          <w:tcPr>
            <w:tcW w:w="1168" w:type="dxa"/>
            <w:hideMark/>
          </w:tcPr>
          <w:p w14:paraId="72B0AB09" w14:textId="77777777" w:rsidR="00A35DBE" w:rsidRPr="00B662E8" w:rsidRDefault="00A35DBE" w:rsidP="00A35D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2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087 </w:t>
            </w:r>
          </w:p>
        </w:tc>
        <w:tc>
          <w:tcPr>
            <w:tcW w:w="1066" w:type="dxa"/>
            <w:hideMark/>
          </w:tcPr>
          <w:p w14:paraId="7E9E5B06" w14:textId="77777777" w:rsidR="00A35DBE" w:rsidRPr="00B662E8" w:rsidRDefault="00A35DBE" w:rsidP="00A35D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662E8">
              <w:rPr>
                <w:rFonts w:ascii="Times New Roman" w:eastAsia="Calibri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310" w:type="dxa"/>
          </w:tcPr>
          <w:p w14:paraId="1C16DE75" w14:textId="77777777" w:rsidR="00A35DBE" w:rsidRPr="00B662E8" w:rsidRDefault="00A35DBE" w:rsidP="00A35D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1 202 </w:t>
            </w:r>
          </w:p>
        </w:tc>
      </w:tr>
      <w:tr w:rsidR="00A35DBE" w:rsidRPr="00B662E8" w14:paraId="3EE32FBC" w14:textId="77777777" w:rsidTr="00A35D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14:paraId="04FADE27" w14:textId="77777777" w:rsidR="00A35DBE" w:rsidRPr="00B662E8" w:rsidRDefault="00A35DBE" w:rsidP="00A35D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2E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hideMark/>
          </w:tcPr>
          <w:p w14:paraId="2729225C" w14:textId="77777777" w:rsidR="00A35DBE" w:rsidRPr="00B662E8" w:rsidRDefault="00A35DBE" w:rsidP="00A35DB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B662E8">
              <w:rPr>
                <w:rFonts w:ascii="Times New Roman" w:eastAsia="Calibri" w:hAnsi="Times New Roman" w:cs="Times New Roman"/>
                <w:sz w:val="28"/>
                <w:szCs w:val="28"/>
              </w:rPr>
              <w:t>Криопреципитат</w:t>
            </w:r>
            <w:proofErr w:type="spellEnd"/>
            <w:r w:rsidRPr="00B662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68" w:type="dxa"/>
            <w:hideMark/>
          </w:tcPr>
          <w:p w14:paraId="7017F2FE" w14:textId="77777777" w:rsidR="00A35DBE" w:rsidRPr="00B662E8" w:rsidRDefault="00A35DBE" w:rsidP="00A35DB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816</w:t>
            </w:r>
          </w:p>
        </w:tc>
        <w:tc>
          <w:tcPr>
            <w:tcW w:w="1168" w:type="dxa"/>
            <w:hideMark/>
          </w:tcPr>
          <w:p w14:paraId="61D1F6BA" w14:textId="77777777" w:rsidR="00A35DBE" w:rsidRPr="00B662E8" w:rsidRDefault="00A35DBE" w:rsidP="00A35DB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2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275 </w:t>
            </w:r>
          </w:p>
        </w:tc>
        <w:tc>
          <w:tcPr>
            <w:tcW w:w="1066" w:type="dxa"/>
            <w:hideMark/>
          </w:tcPr>
          <w:p w14:paraId="4EF33288" w14:textId="77777777" w:rsidR="00A35DBE" w:rsidRPr="00B662E8" w:rsidRDefault="00A35DBE" w:rsidP="00A35DB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Pr="00B662E8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10" w:type="dxa"/>
          </w:tcPr>
          <w:p w14:paraId="62E67A00" w14:textId="77777777" w:rsidR="00A35DBE" w:rsidRPr="00B662E8" w:rsidRDefault="00A35DBE" w:rsidP="00A35DB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1 000 </w:t>
            </w:r>
          </w:p>
        </w:tc>
      </w:tr>
      <w:tr w:rsidR="00A35DBE" w:rsidRPr="00B662E8" w14:paraId="250FA8F0" w14:textId="77777777" w:rsidTr="00A35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14:paraId="2CAB220E" w14:textId="77777777" w:rsidR="00A35DBE" w:rsidRPr="00B662E8" w:rsidRDefault="00A35DBE" w:rsidP="00A35D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2E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hideMark/>
          </w:tcPr>
          <w:p w14:paraId="3C4635FF" w14:textId="77777777" w:rsidR="00A35DBE" w:rsidRPr="00B662E8" w:rsidRDefault="00A35DBE" w:rsidP="00A35D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62E8">
              <w:rPr>
                <w:rFonts w:ascii="Times New Roman" w:eastAsia="Calibri" w:hAnsi="Times New Roman" w:cs="Times New Roman"/>
                <w:sz w:val="28"/>
                <w:szCs w:val="28"/>
              </w:rPr>
              <w:t>Лейкомасса</w:t>
            </w:r>
            <w:proofErr w:type="spellEnd"/>
          </w:p>
        </w:tc>
        <w:tc>
          <w:tcPr>
            <w:tcW w:w="1168" w:type="dxa"/>
            <w:hideMark/>
          </w:tcPr>
          <w:p w14:paraId="6C925957" w14:textId="77777777" w:rsidR="00A35DBE" w:rsidRPr="00B662E8" w:rsidRDefault="00A35DBE" w:rsidP="00A35D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2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28 </w:t>
            </w:r>
          </w:p>
        </w:tc>
        <w:tc>
          <w:tcPr>
            <w:tcW w:w="1168" w:type="dxa"/>
            <w:hideMark/>
          </w:tcPr>
          <w:p w14:paraId="457A596A" w14:textId="77777777" w:rsidR="00A35DBE" w:rsidRPr="00B662E8" w:rsidRDefault="00A35DBE" w:rsidP="00A35D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119 </w:t>
            </w:r>
          </w:p>
        </w:tc>
        <w:tc>
          <w:tcPr>
            <w:tcW w:w="1066" w:type="dxa"/>
            <w:hideMark/>
          </w:tcPr>
          <w:p w14:paraId="01C50643" w14:textId="77777777" w:rsidR="00A35DBE" w:rsidRPr="00B662E8" w:rsidRDefault="00A35DBE" w:rsidP="00A35D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Pr="00B662E8">
              <w:rPr>
                <w:rFonts w:ascii="Times New Roman" w:eastAsia="Calibri" w:hAnsi="Times New Roman" w:cs="Times New Roman"/>
                <w:sz w:val="28"/>
                <w:szCs w:val="28"/>
              </w:rPr>
              <w:t>76,4</w:t>
            </w:r>
          </w:p>
        </w:tc>
        <w:tc>
          <w:tcPr>
            <w:tcW w:w="1310" w:type="dxa"/>
          </w:tcPr>
          <w:p w14:paraId="7E8DE824" w14:textId="77777777" w:rsidR="00A35DBE" w:rsidRPr="00B662E8" w:rsidRDefault="00A35DBE" w:rsidP="00A35D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150 </w:t>
            </w:r>
          </w:p>
        </w:tc>
      </w:tr>
      <w:tr w:rsidR="00A35DBE" w:rsidRPr="00B662E8" w14:paraId="012FC55D" w14:textId="77777777" w:rsidTr="00A35D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4D0D354" w14:textId="77777777" w:rsidR="00A35DBE" w:rsidRPr="00B662E8" w:rsidRDefault="00A35DBE" w:rsidP="00A35DBE">
            <w:pPr>
              <w:jc w:val="both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14:paraId="3A483D0B" w14:textId="77777777" w:rsidR="00A35DBE" w:rsidRPr="00B662E8" w:rsidRDefault="00A35DBE" w:rsidP="00A35DB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2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Стандартные эритроциты          </w:t>
            </w:r>
          </w:p>
        </w:tc>
        <w:tc>
          <w:tcPr>
            <w:tcW w:w="1168" w:type="dxa"/>
          </w:tcPr>
          <w:p w14:paraId="005AAEAF" w14:textId="77777777" w:rsidR="00A35DBE" w:rsidRPr="00A527C4" w:rsidRDefault="00A35DBE" w:rsidP="00A35DB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7C4">
              <w:rPr>
                <w:rFonts w:ascii="Times New Roman" w:eastAsia="Calibri" w:hAnsi="Times New Roman" w:cs="Times New Roman"/>
                <w:sz w:val="28"/>
                <w:szCs w:val="28"/>
              </w:rPr>
              <w:t>8800</w:t>
            </w:r>
          </w:p>
        </w:tc>
        <w:tc>
          <w:tcPr>
            <w:tcW w:w="1168" w:type="dxa"/>
          </w:tcPr>
          <w:p w14:paraId="31EC2154" w14:textId="77777777" w:rsidR="00A35DBE" w:rsidRPr="00A527C4" w:rsidRDefault="00A35DBE" w:rsidP="00A35DB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7C4">
              <w:rPr>
                <w:rFonts w:ascii="Times New Roman" w:eastAsia="Calibri" w:hAnsi="Times New Roman" w:cs="Times New Roman"/>
                <w:sz w:val="28"/>
                <w:szCs w:val="28"/>
              </w:rPr>
              <w:t>9125</w:t>
            </w:r>
          </w:p>
        </w:tc>
        <w:tc>
          <w:tcPr>
            <w:tcW w:w="1066" w:type="dxa"/>
          </w:tcPr>
          <w:p w14:paraId="4AC75E5F" w14:textId="77777777" w:rsidR="00A35DBE" w:rsidRPr="00A527C4" w:rsidRDefault="00A35DBE" w:rsidP="00A35DB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7C4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Pr="00B662E8">
              <w:rPr>
                <w:rFonts w:ascii="Times New Roman" w:eastAsia="Calibri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310" w:type="dxa"/>
          </w:tcPr>
          <w:p w14:paraId="5D7C35FB" w14:textId="77777777" w:rsidR="00A35DBE" w:rsidRPr="00A527C4" w:rsidRDefault="00A35DBE" w:rsidP="00A35DB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7C4">
              <w:rPr>
                <w:rFonts w:ascii="Times New Roman" w:eastAsia="Calibri" w:hAnsi="Times New Roman" w:cs="Times New Roman"/>
                <w:sz w:val="28"/>
                <w:szCs w:val="28"/>
              </w:rPr>
              <w:t>7920</w:t>
            </w:r>
          </w:p>
        </w:tc>
      </w:tr>
      <w:tr w:rsidR="00A35DBE" w:rsidRPr="00B662E8" w14:paraId="071EB44D" w14:textId="77777777" w:rsidTr="00A35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0B338D5" w14:textId="77777777" w:rsidR="00A35DBE" w:rsidRPr="00B662E8" w:rsidRDefault="00A35DBE" w:rsidP="00A35D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3402" w:type="dxa"/>
            <w:hideMark/>
          </w:tcPr>
          <w:p w14:paraId="16981820" w14:textId="77777777" w:rsidR="00A35DBE" w:rsidRPr="00B662E8" w:rsidRDefault="00A35DBE" w:rsidP="00A35D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68" w:type="dxa"/>
            <w:hideMark/>
          </w:tcPr>
          <w:p w14:paraId="63E2534F" w14:textId="77777777" w:rsidR="00A35DBE" w:rsidRPr="00B662E8" w:rsidRDefault="00A35DBE" w:rsidP="00A35D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26 708</w:t>
            </w:r>
          </w:p>
        </w:tc>
        <w:tc>
          <w:tcPr>
            <w:tcW w:w="1168" w:type="dxa"/>
            <w:hideMark/>
          </w:tcPr>
          <w:p w14:paraId="7CA2F16C" w14:textId="77777777" w:rsidR="00A35DBE" w:rsidRPr="00B662E8" w:rsidRDefault="00A35DBE" w:rsidP="00A35D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27 375</w:t>
            </w:r>
          </w:p>
        </w:tc>
        <w:tc>
          <w:tcPr>
            <w:tcW w:w="1066" w:type="dxa"/>
            <w:hideMark/>
          </w:tcPr>
          <w:p w14:paraId="1214BE2A" w14:textId="77777777" w:rsidR="00A35DBE" w:rsidRPr="00B662E8" w:rsidRDefault="00A35DBE" w:rsidP="00A35D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+2,4</w:t>
            </w:r>
          </w:p>
        </w:tc>
        <w:tc>
          <w:tcPr>
            <w:tcW w:w="1310" w:type="dxa"/>
          </w:tcPr>
          <w:p w14:paraId="40D00363" w14:textId="77777777" w:rsidR="00A35DBE" w:rsidRPr="00B662E8" w:rsidRDefault="00A35DBE" w:rsidP="00A35D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16 116</w:t>
            </w:r>
          </w:p>
        </w:tc>
      </w:tr>
    </w:tbl>
    <w:p w14:paraId="39F1B7C8" w14:textId="77777777" w:rsidR="00A35DBE" w:rsidRDefault="00451B0B" w:rsidP="00D32D1A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1B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В</w:t>
      </w:r>
      <w:r w:rsidRPr="00451B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="00384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дано в медицинские организации </w:t>
      </w:r>
      <w:proofErr w:type="spellStart"/>
      <w:r w:rsidR="00384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</w:t>
      </w:r>
      <w:r w:rsidRPr="00451B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амбылской</w:t>
      </w:r>
      <w:proofErr w:type="spellEnd"/>
      <w:r w:rsidRPr="00451B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области</w:t>
      </w:r>
    </w:p>
    <w:p w14:paraId="2232BBD4" w14:textId="62819DBA" w:rsidR="00A35DBE" w:rsidRPr="00A35DBE" w:rsidRDefault="00A35DBE" w:rsidP="00A35DBE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</w:t>
      </w:r>
      <w:r w:rsidRPr="00A35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7</w:t>
      </w:r>
    </w:p>
    <w:p w14:paraId="67ED3AE5" w14:textId="7E01B2BB" w:rsidR="00876E4F" w:rsidRPr="00A35DBE" w:rsidRDefault="00A35DBE" w:rsidP="00A35DBE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="0087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7C063F0" w14:textId="77777777" w:rsidR="00A527C4" w:rsidRDefault="00A527C4" w:rsidP="003B293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866BA95" w14:textId="524B5F91" w:rsidR="0057173B" w:rsidRDefault="0057173B" w:rsidP="00876E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2022</w:t>
      </w:r>
      <w:r w:rsidR="008B4DD8" w:rsidRPr="008B4D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году выдано компон</w:t>
      </w:r>
      <w:r w:rsidR="00FC53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ентов крови всех видов 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2,4</w:t>
      </w:r>
      <w:r w:rsidR="00FC53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больше по сравнению с 2021</w:t>
      </w:r>
      <w:r w:rsidR="008B4DD8" w:rsidRPr="008B4D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годом. У</w:t>
      </w:r>
      <w:r w:rsidR="00FC53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величение идет за счет плазмы всех видов 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6499</w:t>
      </w:r>
      <w:r w:rsidR="00A95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3842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</w:t>
      </w:r>
      <w:r w:rsidR="00A95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FC53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FC53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криопреципитата</w:t>
      </w:r>
      <w:proofErr w:type="spellEnd"/>
      <w:r w:rsidR="00FC53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B4DD8" w:rsidRPr="008B4D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1275доз, </w:t>
      </w:r>
      <w:r w:rsidR="008B4DD8" w:rsidRPr="008B4D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по </w:t>
      </w:r>
      <w:proofErr w:type="spellStart"/>
      <w:r w:rsidR="008B4DD8" w:rsidRPr="008B4D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эритро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цит</w:t>
      </w:r>
      <w:r w:rsidR="008B4DD8" w:rsidRPr="008B4D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содержащим</w:t>
      </w:r>
      <w:proofErr w:type="spellEnd"/>
      <w:r w:rsidR="008B4DD8" w:rsidRPr="008B4D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компонентам крови наблюдается </w:t>
      </w:r>
      <w:r w:rsidR="00B33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снижение</w:t>
      </w:r>
      <w:r w:rsidR="008B4DD8" w:rsidRPr="008B4D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331</w:t>
      </w:r>
      <w:r w:rsidR="008B4DD8" w:rsidRPr="008B4D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8B4DD8" w:rsidRPr="008B4D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B33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препаратам крови: стандартные эритроциты</w:t>
      </w:r>
      <w:r w:rsidR="008B4DD8" w:rsidRPr="008B4D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перекрестного 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пределения группы крови в  2022</w:t>
      </w:r>
      <w:r w:rsidR="00B33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году  выдано</w:t>
      </w:r>
      <w:r w:rsidR="008B4DD8" w:rsidRPr="008B4D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325 (3,5</w:t>
      </w:r>
      <w:r w:rsidR="00B33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</w:t>
      </w:r>
      <w:r w:rsidR="008B4DD8" w:rsidRPr="008B4D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флаконов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больше по сравнению с 2021</w:t>
      </w:r>
      <w:r w:rsidR="008B4DD8" w:rsidRPr="008B4D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годом.</w:t>
      </w:r>
      <w:r w:rsidR="00234C4B" w:rsidRPr="00234C4B">
        <w:t xml:space="preserve"> </w:t>
      </w:r>
      <w:r w:rsidR="00234C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(Таблица 7</w:t>
      </w:r>
      <w:r w:rsidR="00234C4B" w:rsidRPr="00234C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14:paraId="218CCBA1" w14:textId="422A34A0" w:rsidR="00A35DBE" w:rsidRPr="00A35DBE" w:rsidRDefault="00B20A6C" w:rsidP="00A35DB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2022 году проведение</w:t>
      </w:r>
      <w:r w:rsidR="00B33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7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</w:t>
      </w:r>
      <w:r w:rsidR="00A34B6D" w:rsidRPr="003F7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подбор</w:t>
      </w:r>
      <w:r w:rsidR="0057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34B6D" w:rsidRPr="003F7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57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онорской крови уменьшился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118 услуг (8%), чем 2021 году (отсутствие тяжелых</w:t>
      </w:r>
      <w:r w:rsidR="0057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ковидных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больных)</w:t>
      </w:r>
    </w:p>
    <w:p w14:paraId="34049898" w14:textId="77777777" w:rsidR="00A35DBE" w:rsidRDefault="0057173B" w:rsidP="00A35DB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9A313C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Внедрение «Менеджмента крови»</w:t>
      </w:r>
    </w:p>
    <w:p w14:paraId="3C354AF0" w14:textId="2F5EBFCF" w:rsidR="0057173B" w:rsidRPr="009A313C" w:rsidRDefault="0057173B" w:rsidP="00A35DB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9A31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 июля 2021 года Жамбылским областным центром крови успешно внедрен и функционирует программа «Менеджмент крови». В целях снижения  необоснованных списаний компонентов крови по истечению сроков годности в отдаленных (районных) медицинских организациях проводится перераспределение  с учетом их трансфузионной активности и в зависимости от влияния погодно - географических условий регионов выдаются расчетное количество компонентов крови (Например, Мойынкум, Сарысу - весна – осень вспышка ККГЛ, Кордай и Мерке – международная скоростная трасса)</w:t>
      </w:r>
    </w:p>
    <w:p w14:paraId="54A1EEC3" w14:textId="66B50432" w:rsidR="0057173B" w:rsidRDefault="0057173B" w:rsidP="00D32D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A31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 также центром крови контролируется работа по своевременному взаимодействию между близ лежащими медицинскими организациями по передаче гемоп</w:t>
      </w:r>
      <w:r w:rsidR="00D32D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родукции в экстренных случаях. </w:t>
      </w:r>
      <w:r w:rsidRPr="009A31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связи с чем, списание компонентов крови по области снижена с </w:t>
      </w:r>
      <w:r w:rsidRPr="007766D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10,4</w:t>
      </w:r>
      <w:r w:rsidRPr="009A31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% </w:t>
      </w:r>
      <w:r w:rsidRPr="007766D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до 4,9</w:t>
      </w:r>
      <w:r w:rsidRPr="009A31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%.</w:t>
      </w:r>
      <w:r w:rsidR="00D32D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2022 году</w:t>
      </w:r>
      <w:r w:rsidRPr="003B3C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на перераспределение из отдаленных районов доставлены эритроцитсодержащих 332 дозы, плазмы всех видов 197 доз, криопреципитат 80 дозы, из них по заявкам выдано эритроцитсодержащих 319 доз, плазмы 161 дозы, криоприцепитата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80</w:t>
      </w:r>
      <w:r w:rsidRPr="003B3C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доз. Итого перераспределены в городские лечебные учреждения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609</w:t>
      </w:r>
      <w:r w:rsidRPr="003B3C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доз на сумму </w:t>
      </w:r>
      <w:r w:rsidRPr="007766D4">
        <w:rPr>
          <w:rFonts w:ascii="Times New Roman" w:eastAsia="Calibri" w:hAnsi="Times New Roman" w:cs="Times New Roman"/>
          <w:b/>
          <w:sz w:val="28"/>
          <w:szCs w:val="28"/>
        </w:rPr>
        <w:t xml:space="preserve">32 125 166 </w:t>
      </w:r>
      <w:proofErr w:type="spellStart"/>
      <w:r w:rsidRPr="007766D4">
        <w:rPr>
          <w:rFonts w:ascii="Times New Roman" w:eastAsia="Calibri" w:hAnsi="Times New Roman" w:cs="Times New Roman"/>
          <w:b/>
          <w:sz w:val="28"/>
          <w:szCs w:val="28"/>
        </w:rPr>
        <w:t>тг</w:t>
      </w:r>
      <w:proofErr w:type="spellEnd"/>
      <w:r w:rsidRPr="003B3C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тенге. </w:t>
      </w:r>
    </w:p>
    <w:p w14:paraId="6351896D" w14:textId="77777777" w:rsidR="0057173B" w:rsidRPr="009A313C" w:rsidRDefault="0057173B" w:rsidP="00571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B3C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Проект показал положительные результаты и на данный момент действует целенаправленно, эффективно в плане создания неснижаемого запаса в кабинете трансфузиологии лечебно-профилактических учреждений.</w:t>
      </w:r>
    </w:p>
    <w:p w14:paraId="1A97238F" w14:textId="6F956207" w:rsidR="006505E3" w:rsidRPr="006505E3" w:rsidRDefault="0057173B" w:rsidP="006505E3">
      <w:pPr>
        <w:ind w:firstLine="4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A31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дальнейшего улучшения клинической трансфузиологии, снижения списания компонентов крови и повышения ответственности за сдачу отчетных форм заключены договора с медицинскими сестрами </w:t>
      </w:r>
      <w:proofErr w:type="spellStart"/>
      <w:r w:rsidRPr="009A31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трансфузиологического</w:t>
      </w:r>
      <w:proofErr w:type="spellEnd"/>
      <w:r w:rsidRPr="009A31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кабинета, которым при выполнении индикаторов производится мотивационная выплата (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выплачено в</w:t>
      </w:r>
      <w:r w:rsidRPr="009A31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2022 года оплачено 900,0 </w:t>
      </w:r>
      <w:proofErr w:type="spellStart"/>
      <w:r w:rsidRPr="009A31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</w:t>
      </w:r>
      <w:proofErr w:type="gramStart"/>
      <w:r w:rsidRPr="009A31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.т</w:t>
      </w:r>
      <w:proofErr w:type="gramEnd"/>
      <w:r w:rsidRPr="009A31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proofErr w:type="spellEnd"/>
      <w:r w:rsidRPr="009A31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14:paraId="52614176" w14:textId="153E8593" w:rsidR="00A34B6D" w:rsidRDefault="00451B0B" w:rsidP="00A35DB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3.ОРГАНИЗАЦИОННО–МЕТОДИЧЕСКАЯ ПОМОЩЬ </w:t>
      </w:r>
      <w:r w:rsidR="00C8001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ПО КЛИНИЧЕСКОЙ ТРАНСФУЗИОЛОГИИ В </w:t>
      </w:r>
      <w:r w:rsidRPr="0045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</w:t>
      </w:r>
      <w:r w:rsidR="00C8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</w:t>
      </w:r>
      <w:r w:rsidR="00C8001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 -</w:t>
      </w:r>
      <w:r w:rsidRPr="0045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ПРОФИЛАКТИЧЕСКИХ</w:t>
      </w:r>
      <w:r w:rsidR="00C8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 w:rsidR="00C8001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ЯХ</w:t>
      </w:r>
    </w:p>
    <w:p w14:paraId="781934EA" w14:textId="77777777" w:rsidR="002211C5" w:rsidRPr="004F6CF2" w:rsidRDefault="002211C5" w:rsidP="002211C5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6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 Мониторинг клинической трансфузиологии</w:t>
      </w:r>
    </w:p>
    <w:p w14:paraId="7A0FE82B" w14:textId="77777777" w:rsidR="005228D6" w:rsidRDefault="00632919" w:rsidP="00A35D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2021 году проведен мониторинг работы по оказанию </w:t>
      </w:r>
      <w:proofErr w:type="spellStart"/>
      <w:r w:rsidRPr="0063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трансфузионной</w:t>
      </w:r>
      <w:proofErr w:type="spellEnd"/>
      <w:r w:rsidRPr="0063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помощи в 4 областных, в 2-х городских, 10 районных медицинских организаций. </w:t>
      </w:r>
      <w:r w:rsidR="005228D6" w:rsidRPr="00522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клиническая трансфузиология Службы крови </w:t>
      </w:r>
      <w:proofErr w:type="spellStart"/>
      <w:r w:rsidR="005228D6" w:rsidRPr="00522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Жамбылской</w:t>
      </w:r>
      <w:proofErr w:type="spellEnd"/>
      <w:r w:rsidR="005228D6" w:rsidRPr="00522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представлена 21 кабинетами трансфузиологии при медицинских организациях.</w:t>
      </w:r>
      <w:r w:rsidR="00522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Оснащенность кабинетов трансфузиологии колеблются от 20% до 80%</w:t>
      </w:r>
      <w:r w:rsidR="00522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4F4AC0DE" w14:textId="54042C14" w:rsidR="00D247B7" w:rsidRDefault="00632919" w:rsidP="00A35D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мониторинга ЛПУ области выданы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справки с </w:t>
      </w:r>
      <w:r w:rsidRPr="0063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</w:t>
      </w:r>
      <w:r w:rsidRPr="0063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D2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уменьшению списания</w:t>
      </w:r>
      <w:r w:rsidRPr="0063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крови и ее компонентов, </w:t>
      </w:r>
      <w:r w:rsidR="00D2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планирование </w:t>
      </w:r>
      <w:r w:rsidR="00901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неснижаемого запаса</w:t>
      </w:r>
      <w:r w:rsidRPr="0063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1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ЛПУ, в 2022 году</w:t>
      </w:r>
      <w:r w:rsidRPr="0063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отмечается </w:t>
      </w:r>
      <w:r w:rsidR="00B2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уменьшения</w:t>
      </w:r>
      <w:r w:rsidR="00D2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списание </w:t>
      </w:r>
      <w:proofErr w:type="spellStart"/>
      <w:r w:rsidRPr="0063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эритроцитсодержащих</w:t>
      </w:r>
      <w:proofErr w:type="spellEnd"/>
      <w:r w:rsidRPr="0063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компонентов по причине истечения</w:t>
      </w:r>
      <w:r w:rsidR="00522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сроков</w:t>
      </w:r>
      <w:r w:rsidR="00901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хранения в пределах с 13,2</w:t>
      </w:r>
      <w:r w:rsidR="00522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901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(2021 год) до 4,2%,</w:t>
      </w:r>
      <w:r w:rsidR="009A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 снижено</w:t>
      </w:r>
      <w:r w:rsidR="00901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63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A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Кордайский</w:t>
      </w:r>
      <w:proofErr w:type="spellEnd"/>
      <w:r w:rsidR="009A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ЦРБ-1,7%, Шуйский  ЦРБ -4,7</w:t>
      </w:r>
      <w:r w:rsidR="0045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%, </w:t>
      </w:r>
      <w:proofErr w:type="spellStart"/>
      <w:r w:rsidR="0045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Байзакской</w:t>
      </w:r>
      <w:proofErr w:type="spellEnd"/>
      <w:r w:rsidR="0045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-2</w:t>
      </w:r>
      <w:r w:rsidR="009A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,8</w:t>
      </w:r>
      <w:r w:rsidR="0045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%, </w:t>
      </w:r>
      <w:proofErr w:type="spellStart"/>
      <w:r w:rsidR="009A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Т.Рыскуловской</w:t>
      </w:r>
      <w:proofErr w:type="spellEnd"/>
      <w:r w:rsidR="009A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45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A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,4%.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14:paraId="01D5D93F" w14:textId="77777777" w:rsidR="00904699" w:rsidRDefault="00904699" w:rsidP="00A225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DB4CAD4" w14:textId="07971CC1" w:rsidR="00901025" w:rsidRDefault="00901025" w:rsidP="00A225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102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4B36C020" wp14:editId="26BC88B5">
            <wp:extent cx="5943600" cy="273367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50CE9812" w14:textId="77777777" w:rsidR="00E1120D" w:rsidRDefault="00E1120D" w:rsidP="00D32D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3DA215" w14:textId="77777777" w:rsidR="009A313C" w:rsidRPr="009A313C" w:rsidRDefault="009A313C" w:rsidP="00D32D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13C">
        <w:rPr>
          <w:rFonts w:ascii="Times New Roman" w:eastAsia="Calibri" w:hAnsi="Times New Roman" w:cs="Times New Roman"/>
          <w:sz w:val="28"/>
          <w:szCs w:val="28"/>
        </w:rPr>
        <w:t xml:space="preserve">Сотрудники центра крови постоянно выезжают на мониторинг для контроля по своевременному оказанию </w:t>
      </w:r>
      <w:proofErr w:type="spellStart"/>
      <w:r w:rsidRPr="009A313C">
        <w:rPr>
          <w:rFonts w:ascii="Times New Roman" w:eastAsia="Calibri" w:hAnsi="Times New Roman" w:cs="Times New Roman"/>
          <w:sz w:val="28"/>
          <w:szCs w:val="28"/>
        </w:rPr>
        <w:t>трансфузиологической</w:t>
      </w:r>
      <w:proofErr w:type="spellEnd"/>
      <w:r w:rsidRPr="009A313C">
        <w:rPr>
          <w:rFonts w:ascii="Times New Roman" w:eastAsia="Calibri" w:hAnsi="Times New Roman" w:cs="Times New Roman"/>
          <w:sz w:val="28"/>
          <w:szCs w:val="28"/>
        </w:rPr>
        <w:t xml:space="preserve"> помощи населению в ЛПУ.</w:t>
      </w:r>
    </w:p>
    <w:p w14:paraId="6E7FBBA5" w14:textId="77777777" w:rsidR="009A313C" w:rsidRPr="009A313C" w:rsidRDefault="009A313C" w:rsidP="009A313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13C">
        <w:rPr>
          <w:rFonts w:ascii="Times New Roman" w:eastAsia="Calibri" w:hAnsi="Times New Roman" w:cs="Times New Roman"/>
          <w:sz w:val="28"/>
          <w:szCs w:val="28"/>
        </w:rPr>
        <w:t>Показатели итоги мониторинга:</w:t>
      </w:r>
    </w:p>
    <w:p w14:paraId="354E95BE" w14:textId="77777777" w:rsidR="009A313C" w:rsidRPr="009A313C" w:rsidRDefault="009A313C" w:rsidP="009A313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13C">
        <w:rPr>
          <w:rFonts w:ascii="Times New Roman" w:eastAsia="Calibri" w:hAnsi="Times New Roman" w:cs="Times New Roman"/>
          <w:sz w:val="28"/>
          <w:szCs w:val="28"/>
          <w:lang w:eastAsia="ru-RU"/>
        </w:rPr>
        <w:t>100% обеспечение ЛПУ 100% безопасными компонентами крови</w:t>
      </w:r>
    </w:p>
    <w:p w14:paraId="22D35A8A" w14:textId="77777777" w:rsidR="009A313C" w:rsidRPr="009A313C" w:rsidRDefault="009A313C" w:rsidP="009A313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13C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Организационно-методическая помощь в 19 ЛПУ</w:t>
      </w:r>
      <w:r w:rsidRPr="009A313C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региона.</w:t>
      </w:r>
    </w:p>
    <w:p w14:paraId="214522AC" w14:textId="2ED79187" w:rsidR="009A313C" w:rsidRPr="009A313C" w:rsidRDefault="009A313C" w:rsidP="009A313C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13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Обучающие семинары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проведено более 2</w:t>
      </w:r>
      <w:r w:rsidRPr="009A31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на местах </w:t>
      </w:r>
      <w:r w:rsidRPr="009A31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ЛПУ, а также</w:t>
      </w:r>
      <w:r w:rsidRPr="009A313C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proofErr w:type="gramStart"/>
      <w:r w:rsidRPr="009A313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трансфузиологи</w:t>
      </w:r>
      <w:proofErr w:type="spellEnd"/>
      <w:r w:rsidRPr="009A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9A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медсестра Службы крови</w:t>
      </w:r>
      <w:r w:rsidRPr="009A313C">
        <w:rPr>
          <w:rFonts w:ascii="Calibri" w:eastAsia="Calibri" w:hAnsi="Calibri" w:cs="Times New Roman"/>
          <w:lang w:eastAsia="ru-RU"/>
        </w:rPr>
        <w:t xml:space="preserve"> </w:t>
      </w:r>
      <w:r w:rsidRPr="009A31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постоянной основе  обучаются и практикуются, для них проводятся семинары, тренинги, международные конференции с участием зарубежных коллег из РФ. Для перенимания мирового опыта, усовершенствования знания по оказанию </w:t>
      </w:r>
      <w:proofErr w:type="spellStart"/>
      <w:r w:rsidRPr="009A313C">
        <w:rPr>
          <w:rFonts w:ascii="Times New Roman" w:eastAsia="Calibri" w:hAnsi="Times New Roman" w:cs="Times New Roman"/>
          <w:sz w:val="28"/>
          <w:szCs w:val="28"/>
          <w:lang w:eastAsia="ru-RU"/>
        </w:rPr>
        <w:t>трансфузионной</w:t>
      </w:r>
      <w:proofErr w:type="spellEnd"/>
      <w:r w:rsidRPr="009A31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терапии.</w:t>
      </w:r>
    </w:p>
    <w:p w14:paraId="744FDF59" w14:textId="77777777" w:rsidR="009A313C" w:rsidRDefault="009A313C" w:rsidP="009A313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1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Проведена аттестация знаний по клинической трансфузиологии у клинических врачей </w:t>
      </w:r>
      <w:proofErr w:type="gramStart"/>
      <w:r w:rsidRPr="009A31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A313C">
        <w:rPr>
          <w:rFonts w:ascii="Times New Roman" w:eastAsia="Calibri" w:hAnsi="Times New Roman" w:cs="Times New Roman"/>
          <w:sz w:val="28"/>
          <w:szCs w:val="28"/>
          <w:lang w:eastAsia="ru-RU"/>
        </w:rPr>
        <w:t>уровень варьирует от 71% до 88%)</w:t>
      </w:r>
    </w:p>
    <w:p w14:paraId="054CEEF3" w14:textId="77777777" w:rsidR="009A313C" w:rsidRDefault="009A313C" w:rsidP="009A313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3FBFC24" w14:textId="77777777" w:rsidR="00632919" w:rsidRPr="00D247B7" w:rsidRDefault="00D247B7" w:rsidP="00A225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47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</w:t>
      </w:r>
      <w:r w:rsidR="00D20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Рекомендации по улучшению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трансфузионной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работы</w:t>
      </w:r>
    </w:p>
    <w:p w14:paraId="750491AC" w14:textId="664E1C9F" w:rsidR="00632919" w:rsidRPr="00632919" w:rsidRDefault="00632919" w:rsidP="00A2254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919">
        <w:rPr>
          <w:rFonts w:ascii="Times New Roman" w:eastAsia="Calibri" w:hAnsi="Times New Roman" w:cs="Times New Roman"/>
          <w:sz w:val="28"/>
          <w:szCs w:val="28"/>
        </w:rPr>
        <w:t xml:space="preserve">1.Своевременное создание и проведение </w:t>
      </w:r>
      <w:proofErr w:type="spellStart"/>
      <w:r w:rsidRPr="00632919">
        <w:rPr>
          <w:rFonts w:ascii="Times New Roman" w:eastAsia="Calibri" w:hAnsi="Times New Roman" w:cs="Times New Roman"/>
          <w:sz w:val="28"/>
          <w:szCs w:val="28"/>
        </w:rPr>
        <w:t>трансфузионного</w:t>
      </w:r>
      <w:proofErr w:type="spellEnd"/>
      <w:r w:rsidRPr="00632919">
        <w:rPr>
          <w:rFonts w:ascii="Times New Roman" w:eastAsia="Calibri" w:hAnsi="Times New Roman" w:cs="Times New Roman"/>
          <w:sz w:val="28"/>
          <w:szCs w:val="28"/>
        </w:rPr>
        <w:t xml:space="preserve"> совета в организации, разработка оперативных планов работы </w:t>
      </w:r>
      <w:proofErr w:type="spellStart"/>
      <w:r w:rsidRPr="00632919">
        <w:rPr>
          <w:rFonts w:ascii="Times New Roman" w:eastAsia="Calibri" w:hAnsi="Times New Roman" w:cs="Times New Roman"/>
          <w:sz w:val="28"/>
          <w:szCs w:val="28"/>
        </w:rPr>
        <w:t>трансфузионного</w:t>
      </w:r>
      <w:proofErr w:type="spellEnd"/>
      <w:r w:rsidRPr="00632919">
        <w:rPr>
          <w:rFonts w:ascii="Times New Roman" w:eastAsia="Calibri" w:hAnsi="Times New Roman" w:cs="Times New Roman"/>
          <w:sz w:val="28"/>
          <w:szCs w:val="28"/>
        </w:rPr>
        <w:t xml:space="preserve"> совета при наличии непредвиденных и экс</w:t>
      </w:r>
      <w:r w:rsidR="003B3CCD">
        <w:rPr>
          <w:rFonts w:ascii="Times New Roman" w:eastAsia="Calibri" w:hAnsi="Times New Roman" w:cs="Times New Roman"/>
          <w:sz w:val="28"/>
          <w:szCs w:val="28"/>
        </w:rPr>
        <w:t>тренных ситуаций в проведении ге</w:t>
      </w:r>
      <w:r w:rsidRPr="00632919">
        <w:rPr>
          <w:rFonts w:ascii="Times New Roman" w:eastAsia="Calibri" w:hAnsi="Times New Roman" w:cs="Times New Roman"/>
          <w:sz w:val="28"/>
          <w:szCs w:val="28"/>
        </w:rPr>
        <w:t xml:space="preserve">мотрансфузий, в том числе правильное ведение </w:t>
      </w:r>
      <w:proofErr w:type="spellStart"/>
      <w:r w:rsidRPr="00632919">
        <w:rPr>
          <w:rFonts w:ascii="Times New Roman" w:eastAsia="Calibri" w:hAnsi="Times New Roman" w:cs="Times New Roman"/>
          <w:sz w:val="28"/>
          <w:szCs w:val="28"/>
        </w:rPr>
        <w:t>трансфузионной</w:t>
      </w:r>
      <w:proofErr w:type="spellEnd"/>
      <w:r w:rsidRPr="00632919">
        <w:rPr>
          <w:rFonts w:ascii="Times New Roman" w:eastAsia="Calibri" w:hAnsi="Times New Roman" w:cs="Times New Roman"/>
          <w:sz w:val="28"/>
          <w:szCs w:val="28"/>
        </w:rPr>
        <w:t xml:space="preserve"> документации. </w:t>
      </w:r>
    </w:p>
    <w:p w14:paraId="4B5564D7" w14:textId="77777777" w:rsidR="00632919" w:rsidRPr="00632919" w:rsidRDefault="00632919" w:rsidP="00A2254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919">
        <w:rPr>
          <w:rFonts w:ascii="Times New Roman" w:eastAsia="Calibri" w:hAnsi="Times New Roman" w:cs="Times New Roman"/>
          <w:sz w:val="28"/>
          <w:szCs w:val="28"/>
        </w:rPr>
        <w:t xml:space="preserve">2.Рациональное создание и хранение неснижаемого резерва </w:t>
      </w:r>
      <w:proofErr w:type="spellStart"/>
      <w:r w:rsidRPr="00632919">
        <w:rPr>
          <w:rFonts w:ascii="Times New Roman" w:eastAsia="Calibri" w:hAnsi="Times New Roman" w:cs="Times New Roman"/>
          <w:sz w:val="28"/>
          <w:szCs w:val="28"/>
        </w:rPr>
        <w:t>эритроцитсодержащих</w:t>
      </w:r>
      <w:proofErr w:type="spellEnd"/>
      <w:r w:rsidRPr="00632919">
        <w:rPr>
          <w:rFonts w:ascii="Times New Roman" w:eastAsia="Calibri" w:hAnsi="Times New Roman" w:cs="Times New Roman"/>
          <w:sz w:val="28"/>
          <w:szCs w:val="28"/>
        </w:rPr>
        <w:t xml:space="preserve"> компонентов, свежезамороженной плазмы, где необходимо учесть: отдаленность и месторасположение медицинской организации от областного центра крови, активность медицинской деятельности, </w:t>
      </w:r>
      <w:proofErr w:type="spellStart"/>
      <w:r w:rsidRPr="00632919">
        <w:rPr>
          <w:rFonts w:ascii="Times New Roman" w:eastAsia="Calibri" w:hAnsi="Times New Roman" w:cs="Times New Roman"/>
          <w:sz w:val="28"/>
          <w:szCs w:val="28"/>
        </w:rPr>
        <w:t>погодно</w:t>
      </w:r>
      <w:proofErr w:type="spellEnd"/>
      <w:r w:rsidRPr="00632919">
        <w:rPr>
          <w:rFonts w:ascii="Times New Roman" w:eastAsia="Calibri" w:hAnsi="Times New Roman" w:cs="Times New Roman"/>
          <w:sz w:val="28"/>
          <w:szCs w:val="28"/>
        </w:rPr>
        <w:t xml:space="preserve"> - географические условия при доставке компонентов крови.</w:t>
      </w:r>
    </w:p>
    <w:p w14:paraId="260A7648" w14:textId="5B1539E4" w:rsidR="00787E85" w:rsidRDefault="007139B1" w:rsidP="003B3CC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632919" w:rsidRPr="00632919">
        <w:rPr>
          <w:rFonts w:ascii="Times New Roman" w:eastAsia="Calibri" w:hAnsi="Times New Roman" w:cs="Times New Roman"/>
          <w:sz w:val="28"/>
          <w:szCs w:val="28"/>
        </w:rPr>
        <w:t>.</w:t>
      </w:r>
      <w:r w:rsidRPr="007139B1">
        <w:t xml:space="preserve"> </w:t>
      </w:r>
      <w:proofErr w:type="gramStart"/>
      <w:r w:rsidR="00A4533B" w:rsidRPr="00A4533B">
        <w:rPr>
          <w:rFonts w:ascii="Times New Roman" w:eastAsia="Calibri" w:hAnsi="Times New Roman" w:cs="Times New Roman"/>
          <w:sz w:val="28"/>
          <w:szCs w:val="28"/>
        </w:rPr>
        <w:t xml:space="preserve">Ведение </w:t>
      </w:r>
      <w:proofErr w:type="spellStart"/>
      <w:r w:rsidR="00A4533B" w:rsidRPr="00A4533B">
        <w:rPr>
          <w:rFonts w:ascii="Times New Roman" w:eastAsia="Calibri" w:hAnsi="Times New Roman" w:cs="Times New Roman"/>
          <w:sz w:val="28"/>
          <w:szCs w:val="28"/>
        </w:rPr>
        <w:t>учетно</w:t>
      </w:r>
      <w:proofErr w:type="spellEnd"/>
      <w:r w:rsidR="00A4533B" w:rsidRPr="00A4533B">
        <w:rPr>
          <w:rFonts w:ascii="Times New Roman" w:eastAsia="Calibri" w:hAnsi="Times New Roman" w:cs="Times New Roman"/>
          <w:sz w:val="28"/>
          <w:szCs w:val="28"/>
        </w:rPr>
        <w:t xml:space="preserve"> - отчетной документации, несвоевременное внесение данных в МИС «</w:t>
      </w:r>
      <w:proofErr w:type="spellStart"/>
      <w:r w:rsidR="00A4533B" w:rsidRPr="00A4533B">
        <w:rPr>
          <w:rFonts w:ascii="Times New Roman" w:eastAsia="Calibri" w:hAnsi="Times New Roman" w:cs="Times New Roman"/>
          <w:sz w:val="28"/>
          <w:szCs w:val="28"/>
        </w:rPr>
        <w:t>ДамуМед</w:t>
      </w:r>
      <w:proofErr w:type="spellEnd"/>
      <w:r w:rsidR="00A4533B" w:rsidRPr="00A4533B">
        <w:rPr>
          <w:rFonts w:ascii="Times New Roman" w:eastAsia="Calibri" w:hAnsi="Times New Roman" w:cs="Times New Roman"/>
          <w:sz w:val="28"/>
          <w:szCs w:val="28"/>
        </w:rPr>
        <w:t>», а также формирование акта списания компонентов, правильно организовать работу (приход, выдача, расход, перенаправление и списание) в информационной программе «</w:t>
      </w:r>
      <w:proofErr w:type="spellStart"/>
      <w:r w:rsidR="00A4533B" w:rsidRPr="00A4533B">
        <w:rPr>
          <w:rFonts w:ascii="Times New Roman" w:eastAsia="Calibri" w:hAnsi="Times New Roman" w:cs="Times New Roman"/>
          <w:sz w:val="28"/>
          <w:szCs w:val="28"/>
        </w:rPr>
        <w:t>Info-Blood</w:t>
      </w:r>
      <w:proofErr w:type="spellEnd"/>
      <w:r w:rsidR="00A4533B" w:rsidRPr="00A4533B">
        <w:rPr>
          <w:rFonts w:ascii="Times New Roman" w:eastAsia="Calibri" w:hAnsi="Times New Roman" w:cs="Times New Roman"/>
          <w:sz w:val="28"/>
          <w:szCs w:val="28"/>
        </w:rPr>
        <w:t>», что приводит к неточной инфо</w:t>
      </w:r>
      <w:r w:rsidR="00A4533B">
        <w:rPr>
          <w:rFonts w:ascii="Times New Roman" w:eastAsia="Calibri" w:hAnsi="Times New Roman" w:cs="Times New Roman"/>
          <w:sz w:val="28"/>
          <w:szCs w:val="28"/>
        </w:rPr>
        <w:t xml:space="preserve">рмации о запасах </w:t>
      </w:r>
      <w:proofErr w:type="spellStart"/>
      <w:r w:rsidR="00A4533B">
        <w:rPr>
          <w:rFonts w:ascii="Times New Roman" w:eastAsia="Calibri" w:hAnsi="Times New Roman" w:cs="Times New Roman"/>
          <w:sz w:val="28"/>
          <w:szCs w:val="28"/>
        </w:rPr>
        <w:t>гемопродукции</w:t>
      </w:r>
      <w:proofErr w:type="spellEnd"/>
      <w:r w:rsidR="00A4533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B3CCD">
        <w:rPr>
          <w:rFonts w:ascii="Times New Roman" w:eastAsia="Calibri" w:hAnsi="Times New Roman" w:cs="Times New Roman"/>
          <w:sz w:val="28"/>
          <w:szCs w:val="28"/>
        </w:rPr>
        <w:t>а также  перевести отёчные формы на электронный формат (</w:t>
      </w:r>
      <w:r w:rsidR="003B3CCD" w:rsidRPr="003B3CCD">
        <w:rPr>
          <w:rFonts w:ascii="Times New Roman" w:eastAsia="Calibri" w:hAnsi="Times New Roman" w:cs="Times New Roman"/>
          <w:sz w:val="28"/>
          <w:szCs w:val="28"/>
        </w:rPr>
        <w:t>Журнал 003/у, журнал 006/у, журнал 007/у</w:t>
      </w:r>
      <w:r w:rsidR="003B3CCD">
        <w:rPr>
          <w:rFonts w:ascii="Times New Roman" w:eastAsia="Calibri" w:hAnsi="Times New Roman" w:cs="Times New Roman"/>
          <w:sz w:val="28"/>
          <w:szCs w:val="28"/>
        </w:rPr>
        <w:t>) и</w:t>
      </w:r>
      <w:r w:rsidR="003B3CCD" w:rsidRPr="003B3CCD">
        <w:rPr>
          <w:rFonts w:ascii="Times New Roman" w:eastAsia="Calibri" w:hAnsi="Times New Roman" w:cs="Times New Roman"/>
          <w:sz w:val="28"/>
          <w:szCs w:val="28"/>
        </w:rPr>
        <w:t xml:space="preserve"> акты списания</w:t>
      </w:r>
      <w:r w:rsidR="003B3CCD">
        <w:rPr>
          <w:rFonts w:ascii="Times New Roman" w:eastAsia="Calibri" w:hAnsi="Times New Roman" w:cs="Times New Roman"/>
          <w:sz w:val="28"/>
          <w:szCs w:val="28"/>
        </w:rPr>
        <w:t xml:space="preserve"> компонентов крови.</w:t>
      </w:r>
      <w:proofErr w:type="gramEnd"/>
    </w:p>
    <w:p w14:paraId="7D649EC0" w14:textId="4A678B37" w:rsidR="00A4533B" w:rsidRPr="00A4533B" w:rsidRDefault="00A4533B" w:rsidP="006505E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A4533B">
        <w:rPr>
          <w:rFonts w:ascii="Times New Roman" w:eastAsia="Calibri" w:hAnsi="Times New Roman" w:cs="Times New Roman"/>
          <w:sz w:val="28"/>
          <w:szCs w:val="28"/>
        </w:rPr>
        <w:t>.</w:t>
      </w:r>
      <w:r w:rsidRPr="00A4533B">
        <w:rPr>
          <w:rFonts w:ascii="Times New Roman" w:eastAsia="Calibri" w:hAnsi="Times New Roman" w:cs="Times New Roman"/>
          <w:sz w:val="28"/>
          <w:szCs w:val="28"/>
        </w:rPr>
        <w:tab/>
        <w:t xml:space="preserve">Оснащение </w:t>
      </w:r>
      <w:proofErr w:type="spellStart"/>
      <w:r w:rsidRPr="00A4533B">
        <w:rPr>
          <w:rFonts w:ascii="Times New Roman" w:eastAsia="Calibri" w:hAnsi="Times New Roman" w:cs="Times New Roman"/>
          <w:sz w:val="28"/>
          <w:szCs w:val="28"/>
        </w:rPr>
        <w:t>трансфузиологических</w:t>
      </w:r>
      <w:proofErr w:type="spellEnd"/>
      <w:r w:rsidRPr="00A4533B">
        <w:rPr>
          <w:rFonts w:ascii="Times New Roman" w:eastAsia="Calibri" w:hAnsi="Times New Roman" w:cs="Times New Roman"/>
          <w:sz w:val="28"/>
          <w:szCs w:val="28"/>
        </w:rPr>
        <w:t xml:space="preserve"> кабинетов (отсутствует </w:t>
      </w:r>
      <w:proofErr w:type="spellStart"/>
      <w:r w:rsidRPr="00A4533B">
        <w:rPr>
          <w:rFonts w:ascii="Times New Roman" w:eastAsia="Calibri" w:hAnsi="Times New Roman" w:cs="Times New Roman"/>
          <w:sz w:val="28"/>
          <w:szCs w:val="28"/>
        </w:rPr>
        <w:t>плазмо</w:t>
      </w:r>
      <w:proofErr w:type="spellEnd"/>
      <w:r w:rsidRPr="00A4533B">
        <w:rPr>
          <w:rFonts w:ascii="Times New Roman" w:eastAsia="Calibri" w:hAnsi="Times New Roman" w:cs="Times New Roman"/>
          <w:sz w:val="28"/>
          <w:szCs w:val="28"/>
        </w:rPr>
        <w:t xml:space="preserve"> размораживатели, водяные бани для проведения совместимости по системе Резус, центрифуги, подогревы для </w:t>
      </w:r>
      <w:proofErr w:type="spellStart"/>
      <w:r w:rsidRPr="00A4533B">
        <w:rPr>
          <w:rFonts w:ascii="Times New Roman" w:eastAsia="Calibri" w:hAnsi="Times New Roman" w:cs="Times New Roman"/>
          <w:sz w:val="28"/>
          <w:szCs w:val="28"/>
        </w:rPr>
        <w:t>эритроцитсодержащих</w:t>
      </w:r>
      <w:proofErr w:type="spellEnd"/>
      <w:r w:rsidRPr="00A4533B">
        <w:rPr>
          <w:rFonts w:ascii="Times New Roman" w:eastAsia="Calibri" w:hAnsi="Times New Roman" w:cs="Times New Roman"/>
          <w:sz w:val="28"/>
          <w:szCs w:val="28"/>
        </w:rPr>
        <w:t xml:space="preserve"> компонентов, специализированные холодильники и реагент желатин), в том числе несоответствующие помещения для проведения иммуногематологических исследований, хранения санкционированным доступом компонентов крови, расположение кабинетов в разных зданиях ЛПУ, отсутствует «шаговая доступность»</w:t>
      </w:r>
    </w:p>
    <w:p w14:paraId="12C66E0D" w14:textId="099EE45B" w:rsidR="00787E85" w:rsidRPr="00787E85" w:rsidRDefault="00787E85" w:rsidP="006505E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E85">
        <w:rPr>
          <w:rFonts w:ascii="Times New Roman" w:eastAsia="Calibri" w:hAnsi="Times New Roman" w:cs="Times New Roman"/>
          <w:sz w:val="28"/>
          <w:szCs w:val="28"/>
        </w:rPr>
        <w:t xml:space="preserve">5.Врачам </w:t>
      </w:r>
      <w:proofErr w:type="spellStart"/>
      <w:r w:rsidRPr="00787E85">
        <w:rPr>
          <w:rFonts w:ascii="Times New Roman" w:eastAsia="Calibri" w:hAnsi="Times New Roman" w:cs="Times New Roman"/>
          <w:sz w:val="28"/>
          <w:szCs w:val="28"/>
        </w:rPr>
        <w:t>трансфузиологам</w:t>
      </w:r>
      <w:proofErr w:type="spellEnd"/>
      <w:r w:rsidRPr="00787E85">
        <w:rPr>
          <w:rFonts w:ascii="Times New Roman" w:eastAsia="Calibri" w:hAnsi="Times New Roman" w:cs="Times New Roman"/>
          <w:sz w:val="28"/>
          <w:szCs w:val="28"/>
        </w:rPr>
        <w:t xml:space="preserve"> лечебных </w:t>
      </w:r>
      <w:proofErr w:type="gramStart"/>
      <w:r w:rsidRPr="00787E85">
        <w:rPr>
          <w:rFonts w:ascii="Times New Roman" w:eastAsia="Calibri" w:hAnsi="Times New Roman" w:cs="Times New Roman"/>
          <w:sz w:val="28"/>
          <w:szCs w:val="28"/>
        </w:rPr>
        <w:t>учреждении</w:t>
      </w:r>
      <w:proofErr w:type="gramEnd"/>
      <w:r w:rsidRPr="00787E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533B">
        <w:rPr>
          <w:rFonts w:ascii="Times New Roman" w:eastAsia="Calibri" w:hAnsi="Times New Roman" w:cs="Times New Roman"/>
          <w:sz w:val="28"/>
          <w:szCs w:val="28"/>
        </w:rPr>
        <w:t>обязательно</w:t>
      </w:r>
      <w:r w:rsidRPr="00787E85">
        <w:rPr>
          <w:rFonts w:ascii="Times New Roman" w:eastAsia="Calibri" w:hAnsi="Times New Roman" w:cs="Times New Roman"/>
          <w:sz w:val="28"/>
          <w:szCs w:val="28"/>
        </w:rPr>
        <w:t xml:space="preserve"> 2 </w:t>
      </w:r>
      <w:r w:rsidR="00A4533B">
        <w:rPr>
          <w:rFonts w:ascii="Times New Roman" w:eastAsia="Calibri" w:hAnsi="Times New Roman" w:cs="Times New Roman"/>
          <w:sz w:val="28"/>
          <w:szCs w:val="28"/>
        </w:rPr>
        <w:t>и более раз</w:t>
      </w:r>
      <w:r w:rsidRPr="00787E85">
        <w:rPr>
          <w:rFonts w:ascii="Times New Roman" w:eastAsia="Calibri" w:hAnsi="Times New Roman" w:cs="Times New Roman"/>
          <w:sz w:val="28"/>
          <w:szCs w:val="28"/>
        </w:rPr>
        <w:t xml:space="preserve"> в год проводить обучающие семинары по применению компонентов крови с последующим тестированием сотрудников с уча</w:t>
      </w:r>
      <w:r w:rsidR="00A4533B">
        <w:rPr>
          <w:rFonts w:ascii="Times New Roman" w:eastAsia="Calibri" w:hAnsi="Times New Roman" w:cs="Times New Roman"/>
          <w:sz w:val="28"/>
          <w:szCs w:val="28"/>
        </w:rPr>
        <w:t>стием специалистов Центра крови. Рекомендуем,</w:t>
      </w:r>
      <w:r w:rsidR="00A4533B" w:rsidRPr="00A4533B">
        <w:t xml:space="preserve"> </w:t>
      </w:r>
      <w:r w:rsidR="00A4533B">
        <w:rPr>
          <w:rFonts w:ascii="Times New Roman" w:eastAsia="Calibri" w:hAnsi="Times New Roman" w:cs="Times New Roman"/>
          <w:sz w:val="28"/>
          <w:szCs w:val="28"/>
        </w:rPr>
        <w:t>о</w:t>
      </w:r>
      <w:r w:rsidR="00A4533B" w:rsidRPr="00A4533B">
        <w:rPr>
          <w:rFonts w:ascii="Times New Roman" w:eastAsia="Calibri" w:hAnsi="Times New Roman" w:cs="Times New Roman"/>
          <w:sz w:val="28"/>
          <w:szCs w:val="28"/>
        </w:rPr>
        <w:t xml:space="preserve">дин </w:t>
      </w:r>
      <w:r w:rsidR="00A4533B">
        <w:rPr>
          <w:rFonts w:ascii="Times New Roman" w:eastAsia="Calibri" w:hAnsi="Times New Roman" w:cs="Times New Roman"/>
          <w:sz w:val="28"/>
          <w:szCs w:val="28"/>
        </w:rPr>
        <w:t xml:space="preserve">1 и более </w:t>
      </w:r>
      <w:r w:rsidR="00A4533B" w:rsidRPr="00A4533B">
        <w:rPr>
          <w:rFonts w:ascii="Times New Roman" w:eastAsia="Calibri" w:hAnsi="Times New Roman" w:cs="Times New Roman"/>
          <w:sz w:val="28"/>
          <w:szCs w:val="28"/>
        </w:rPr>
        <w:t>раз в год направлять на обучение в областной центр крови ответственных и дублеров кабинетов трансфузиологии, со сроком обучения на 3 дня;</w:t>
      </w:r>
    </w:p>
    <w:p w14:paraId="6178959A" w14:textId="77777777" w:rsidR="00787E85" w:rsidRPr="00787E85" w:rsidRDefault="00787E85" w:rsidP="00A2254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E85">
        <w:rPr>
          <w:rFonts w:ascii="Times New Roman" w:eastAsia="Calibri" w:hAnsi="Times New Roman" w:cs="Times New Roman"/>
          <w:sz w:val="28"/>
          <w:szCs w:val="28"/>
        </w:rPr>
        <w:t>6.Рассмотреть вопрос о выделении 1 должностного оклада для сотрудников кабинета трансфузиологии, с большим объемом трансфузий, в целях улучшения качества оказания медицинской помощи пациентам по переливанию компонентов крови;</w:t>
      </w:r>
    </w:p>
    <w:p w14:paraId="09B1718B" w14:textId="16DA459A" w:rsidR="00A22546" w:rsidRDefault="00A4533B" w:rsidP="00A4533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7</w:t>
      </w:r>
      <w:r w:rsidR="00787E85" w:rsidRPr="00787E85">
        <w:rPr>
          <w:rFonts w:ascii="Times New Roman" w:eastAsia="Calibri" w:hAnsi="Times New Roman" w:cs="Times New Roman"/>
          <w:sz w:val="28"/>
          <w:szCs w:val="28"/>
        </w:rPr>
        <w:t>.Лечащим и дежурным врачам своевременно в электронном формате вносить результаты, проведённой гемотрансфузий, что поможет в получении достоверных отчетно-учетных данных о потреблении компонентов крови.</w:t>
      </w:r>
    </w:p>
    <w:p w14:paraId="1CD30258" w14:textId="4F94E0B1" w:rsidR="009A313C" w:rsidRPr="00A4533B" w:rsidRDefault="00A4533B" w:rsidP="00A4533B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</w:t>
      </w:r>
      <w:r w:rsidRPr="00A4533B">
        <w:rPr>
          <w:rFonts w:ascii="Times New Roman" w:eastAsia="Calibri" w:hAnsi="Times New Roman" w:cs="Times New Roman"/>
          <w:sz w:val="28"/>
          <w:szCs w:val="28"/>
        </w:rPr>
        <w:t xml:space="preserve">Сертификаты </w:t>
      </w:r>
      <w:proofErr w:type="spellStart"/>
      <w:r w:rsidRPr="00A4533B">
        <w:rPr>
          <w:rFonts w:ascii="Times New Roman" w:eastAsia="Calibri" w:hAnsi="Times New Roman" w:cs="Times New Roman"/>
          <w:sz w:val="28"/>
          <w:szCs w:val="28"/>
        </w:rPr>
        <w:t>трансфузиолога</w:t>
      </w:r>
      <w:proofErr w:type="spellEnd"/>
      <w:r w:rsidRPr="00A4533B">
        <w:rPr>
          <w:rFonts w:ascii="Times New Roman" w:eastAsia="Calibri" w:hAnsi="Times New Roman" w:cs="Times New Roman"/>
          <w:sz w:val="28"/>
          <w:szCs w:val="28"/>
        </w:rPr>
        <w:t xml:space="preserve"> (имеется просроченные либо отсутствует сертификат </w:t>
      </w:r>
      <w:proofErr w:type="spellStart"/>
      <w:r w:rsidRPr="00A4533B">
        <w:rPr>
          <w:rFonts w:ascii="Times New Roman" w:eastAsia="Calibri" w:hAnsi="Times New Roman" w:cs="Times New Roman"/>
          <w:sz w:val="28"/>
          <w:szCs w:val="28"/>
        </w:rPr>
        <w:t>трансфузиолога</w:t>
      </w:r>
      <w:proofErr w:type="spellEnd"/>
      <w:r w:rsidRPr="00A4533B">
        <w:rPr>
          <w:rFonts w:ascii="Times New Roman" w:eastAsia="Calibri" w:hAnsi="Times New Roman" w:cs="Times New Roman"/>
          <w:sz w:val="28"/>
          <w:szCs w:val="28"/>
        </w:rPr>
        <w:t>, что является нарушением требований НПА)</w:t>
      </w:r>
    </w:p>
    <w:p w14:paraId="775D8EC0" w14:textId="77777777" w:rsidR="005228D6" w:rsidRPr="007139B1" w:rsidRDefault="007139B1" w:rsidP="005228D6">
      <w:pPr>
        <w:spacing w:after="0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9B1">
        <w:rPr>
          <w:rFonts w:ascii="Times New Roman" w:eastAsia="Calibri" w:hAnsi="Times New Roman" w:cs="Times New Roman"/>
          <w:b/>
          <w:sz w:val="28"/>
          <w:szCs w:val="28"/>
        </w:rPr>
        <w:t>3.1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6F09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7A032E" w:rsidRPr="007139B1">
        <w:rPr>
          <w:rFonts w:ascii="Times New Roman" w:eastAsia="Calibri" w:hAnsi="Times New Roman" w:cs="Times New Roman"/>
          <w:b/>
          <w:sz w:val="28"/>
          <w:szCs w:val="28"/>
        </w:rPr>
        <w:t>Цифровизации</w:t>
      </w:r>
      <w:proofErr w:type="spellEnd"/>
      <w:r w:rsidR="005228D6" w:rsidRPr="007139B1">
        <w:rPr>
          <w:rFonts w:ascii="Times New Roman" w:eastAsia="Calibri" w:hAnsi="Times New Roman" w:cs="Times New Roman"/>
          <w:b/>
          <w:sz w:val="28"/>
          <w:szCs w:val="28"/>
        </w:rPr>
        <w:t xml:space="preserve"> Службы крови</w:t>
      </w:r>
    </w:p>
    <w:p w14:paraId="5B3A50DD" w14:textId="77777777" w:rsidR="00A20D96" w:rsidRDefault="00790BA3" w:rsidP="007A032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A20D96" w:rsidRPr="00A20D96">
        <w:rPr>
          <w:rFonts w:ascii="Times New Roman" w:eastAsia="Calibri" w:hAnsi="Times New Roman" w:cs="Times New Roman"/>
          <w:sz w:val="28"/>
          <w:szCs w:val="28"/>
        </w:rPr>
        <w:t xml:space="preserve">В Центре крови </w:t>
      </w:r>
      <w:r w:rsidR="00A20D96">
        <w:rPr>
          <w:rFonts w:ascii="Times New Roman" w:eastAsia="Calibri" w:hAnsi="Times New Roman" w:cs="Times New Roman"/>
          <w:sz w:val="28"/>
          <w:szCs w:val="28"/>
        </w:rPr>
        <w:t xml:space="preserve">с 2011 года </w:t>
      </w:r>
      <w:r w:rsidR="00A20D96" w:rsidRPr="00A20D96">
        <w:rPr>
          <w:rFonts w:ascii="Times New Roman" w:eastAsia="Calibri" w:hAnsi="Times New Roman" w:cs="Times New Roman"/>
          <w:sz w:val="28"/>
          <w:szCs w:val="28"/>
        </w:rPr>
        <w:t>работает централизованная единая локально-информационная программа «</w:t>
      </w:r>
      <w:proofErr w:type="spellStart"/>
      <w:r w:rsidR="00A20D96" w:rsidRPr="00A20D96">
        <w:rPr>
          <w:rFonts w:ascii="Times New Roman" w:eastAsia="Calibri" w:hAnsi="Times New Roman" w:cs="Times New Roman"/>
          <w:sz w:val="28"/>
          <w:szCs w:val="28"/>
        </w:rPr>
        <w:t>Info-Donor</w:t>
      </w:r>
      <w:proofErr w:type="spellEnd"/>
      <w:r w:rsidR="00A20D96" w:rsidRPr="00A20D96">
        <w:rPr>
          <w:rFonts w:ascii="Times New Roman" w:eastAsia="Calibri" w:hAnsi="Times New Roman" w:cs="Times New Roman"/>
          <w:sz w:val="28"/>
          <w:szCs w:val="28"/>
        </w:rPr>
        <w:t xml:space="preserve">», база доноров крови и ее компонентов, </w:t>
      </w:r>
      <w:r w:rsidR="00A20D96">
        <w:rPr>
          <w:rFonts w:ascii="Times New Roman" w:eastAsia="Calibri" w:hAnsi="Times New Roman" w:cs="Times New Roman"/>
          <w:sz w:val="28"/>
          <w:szCs w:val="28"/>
        </w:rPr>
        <w:t>а также</w:t>
      </w:r>
      <w:r w:rsidR="00A20D96" w:rsidRPr="00A20D96">
        <w:rPr>
          <w:rFonts w:ascii="Times New Roman" w:eastAsia="Calibri" w:hAnsi="Times New Roman" w:cs="Times New Roman"/>
          <w:sz w:val="28"/>
          <w:szCs w:val="28"/>
        </w:rPr>
        <w:t xml:space="preserve"> установлена база ИС «Регистр прикрепленного населения» и ИС «</w:t>
      </w:r>
      <w:proofErr w:type="spellStart"/>
      <w:r w:rsidR="00A20D96" w:rsidRPr="00A20D96">
        <w:rPr>
          <w:rFonts w:ascii="Times New Roman" w:eastAsia="Calibri" w:hAnsi="Times New Roman" w:cs="Times New Roman"/>
          <w:sz w:val="28"/>
          <w:szCs w:val="28"/>
        </w:rPr>
        <w:t>Info-Grantum</w:t>
      </w:r>
      <w:proofErr w:type="spellEnd"/>
      <w:r w:rsidR="00A20D96" w:rsidRPr="00A20D96">
        <w:rPr>
          <w:rFonts w:ascii="Times New Roman" w:eastAsia="Calibri" w:hAnsi="Times New Roman" w:cs="Times New Roman"/>
          <w:sz w:val="28"/>
          <w:szCs w:val="28"/>
        </w:rPr>
        <w:t>», включающая базу данных лиц, имеющих абсолютные противопоказания к донорству крови</w:t>
      </w:r>
      <w:r w:rsidR="00A20D9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73D0487" w14:textId="77777777" w:rsidR="005228D6" w:rsidRPr="005228D6" w:rsidRDefault="00790BA3" w:rsidP="007A032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5228D6" w:rsidRPr="005228D6">
        <w:rPr>
          <w:rFonts w:ascii="Times New Roman" w:eastAsia="Calibri" w:hAnsi="Times New Roman" w:cs="Times New Roman"/>
          <w:sz w:val="28"/>
          <w:szCs w:val="28"/>
        </w:rPr>
        <w:t>Во исполнение приказа № 758 МЗ РК от 10 октября 2017 г «О некоторых вопросах взаимодействия организаций здравоохранения в Единой информационной системе служ</w:t>
      </w:r>
      <w:r w:rsidR="007A032E">
        <w:rPr>
          <w:rFonts w:ascii="Times New Roman" w:eastAsia="Calibri" w:hAnsi="Times New Roman" w:cs="Times New Roman"/>
          <w:sz w:val="28"/>
          <w:szCs w:val="28"/>
        </w:rPr>
        <w:t>бы крови Республики Казахстан» в</w:t>
      </w:r>
      <w:r w:rsidR="005228D6" w:rsidRPr="005228D6">
        <w:rPr>
          <w:rFonts w:ascii="Times New Roman" w:eastAsia="Calibri" w:hAnsi="Times New Roman" w:cs="Times New Roman"/>
          <w:sz w:val="28"/>
          <w:szCs w:val="28"/>
        </w:rPr>
        <w:t xml:space="preserve">се медицинские организации </w:t>
      </w:r>
      <w:proofErr w:type="spellStart"/>
      <w:r w:rsidR="005228D6" w:rsidRPr="005228D6">
        <w:rPr>
          <w:rFonts w:ascii="Times New Roman" w:eastAsia="Calibri" w:hAnsi="Times New Roman" w:cs="Times New Roman"/>
          <w:sz w:val="28"/>
          <w:szCs w:val="28"/>
        </w:rPr>
        <w:t>Жамбылской</w:t>
      </w:r>
      <w:proofErr w:type="spellEnd"/>
      <w:r w:rsidR="005228D6" w:rsidRPr="005228D6">
        <w:rPr>
          <w:rFonts w:ascii="Times New Roman" w:eastAsia="Calibri" w:hAnsi="Times New Roman" w:cs="Times New Roman"/>
          <w:sz w:val="28"/>
          <w:szCs w:val="28"/>
        </w:rPr>
        <w:t xml:space="preserve"> области путем заключения договора с </w:t>
      </w:r>
      <w:r w:rsidR="007A032E">
        <w:rPr>
          <w:rFonts w:ascii="Times New Roman" w:eastAsia="Calibri" w:hAnsi="Times New Roman" w:cs="Times New Roman"/>
          <w:sz w:val="28"/>
          <w:szCs w:val="28"/>
        </w:rPr>
        <w:t>ТОО «</w:t>
      </w:r>
      <w:proofErr w:type="spellStart"/>
      <w:r w:rsidR="007A032E">
        <w:rPr>
          <w:rFonts w:ascii="Times New Roman" w:eastAsia="Calibri" w:hAnsi="Times New Roman" w:cs="Times New Roman"/>
          <w:sz w:val="28"/>
          <w:szCs w:val="28"/>
        </w:rPr>
        <w:t>InformMedical</w:t>
      </w:r>
      <w:proofErr w:type="spellEnd"/>
      <w:r w:rsidR="007A032E">
        <w:rPr>
          <w:rFonts w:ascii="Times New Roman" w:eastAsia="Calibri" w:hAnsi="Times New Roman" w:cs="Times New Roman"/>
          <w:sz w:val="28"/>
          <w:szCs w:val="28"/>
        </w:rPr>
        <w:t>» установили информационную п</w:t>
      </w:r>
      <w:r w:rsidR="005228D6" w:rsidRPr="005228D6">
        <w:rPr>
          <w:rFonts w:ascii="Times New Roman" w:eastAsia="Calibri" w:hAnsi="Times New Roman" w:cs="Times New Roman"/>
          <w:sz w:val="28"/>
          <w:szCs w:val="28"/>
        </w:rPr>
        <w:t>рограмму «</w:t>
      </w:r>
      <w:proofErr w:type="spellStart"/>
      <w:r w:rsidR="005228D6" w:rsidRPr="005228D6">
        <w:rPr>
          <w:rFonts w:ascii="Times New Roman" w:eastAsia="Calibri" w:hAnsi="Times New Roman" w:cs="Times New Roman"/>
          <w:sz w:val="28"/>
          <w:szCs w:val="28"/>
        </w:rPr>
        <w:t>Info-Blood</w:t>
      </w:r>
      <w:proofErr w:type="spellEnd"/>
      <w:r w:rsidR="005228D6" w:rsidRPr="005228D6">
        <w:rPr>
          <w:rFonts w:ascii="Times New Roman" w:eastAsia="Calibri" w:hAnsi="Times New Roman" w:cs="Times New Roman"/>
          <w:sz w:val="28"/>
          <w:szCs w:val="28"/>
        </w:rPr>
        <w:t>», которая явля</w:t>
      </w:r>
      <w:r w:rsidR="007139B1">
        <w:rPr>
          <w:rFonts w:ascii="Times New Roman" w:eastAsia="Calibri" w:hAnsi="Times New Roman" w:cs="Times New Roman"/>
          <w:sz w:val="28"/>
          <w:szCs w:val="28"/>
        </w:rPr>
        <w:t xml:space="preserve">ется Единой базой реципиентов, </w:t>
      </w:r>
      <w:r w:rsidR="005228D6" w:rsidRPr="005228D6">
        <w:rPr>
          <w:rFonts w:ascii="Times New Roman" w:eastAsia="Calibri" w:hAnsi="Times New Roman" w:cs="Times New Roman"/>
          <w:sz w:val="28"/>
          <w:szCs w:val="28"/>
        </w:rPr>
        <w:t>предоставляет возможность контролировать использование компонентов крови, получение информации об имеющихся запасах,  автоматически  формировать  отчеты</w:t>
      </w:r>
      <w:proofErr w:type="gramEnd"/>
      <w:r w:rsidR="005228D6" w:rsidRPr="005228D6">
        <w:rPr>
          <w:rFonts w:ascii="Times New Roman" w:eastAsia="Calibri" w:hAnsi="Times New Roman" w:cs="Times New Roman"/>
          <w:sz w:val="28"/>
          <w:szCs w:val="28"/>
        </w:rPr>
        <w:t>, вести строгий учет израсходованных компонентов крови, оперативно формировать и отправлять</w:t>
      </w:r>
      <w:r w:rsidR="006F098F">
        <w:rPr>
          <w:rFonts w:ascii="Times New Roman" w:eastAsia="Calibri" w:hAnsi="Times New Roman" w:cs="Times New Roman"/>
          <w:sz w:val="28"/>
          <w:szCs w:val="28"/>
        </w:rPr>
        <w:t xml:space="preserve"> заявку в Центр крови.</w:t>
      </w:r>
    </w:p>
    <w:p w14:paraId="2AE38B82" w14:textId="239FF24E" w:rsidR="00A20D96" w:rsidRDefault="006F098F" w:rsidP="00D20C9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свою очередь, </w:t>
      </w:r>
      <w:r w:rsidR="00BE6AEE">
        <w:rPr>
          <w:rFonts w:ascii="Times New Roman" w:eastAsia="Calibri" w:hAnsi="Times New Roman" w:cs="Times New Roman"/>
          <w:sz w:val="28"/>
          <w:szCs w:val="28"/>
        </w:rPr>
        <w:t>в 2022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5228D6" w:rsidRPr="005228D6">
        <w:rPr>
          <w:rFonts w:ascii="Times New Roman" w:eastAsia="Calibri" w:hAnsi="Times New Roman" w:cs="Times New Roman"/>
          <w:sz w:val="28"/>
          <w:szCs w:val="28"/>
        </w:rPr>
        <w:t xml:space="preserve">проведено </w:t>
      </w:r>
      <w:r w:rsidR="00BE6AEE">
        <w:rPr>
          <w:rFonts w:ascii="Times New Roman" w:eastAsia="Calibri" w:hAnsi="Times New Roman" w:cs="Times New Roman"/>
          <w:sz w:val="28"/>
          <w:szCs w:val="28"/>
        </w:rPr>
        <w:t>2</w:t>
      </w:r>
      <w:r w:rsidR="005228D6" w:rsidRPr="005228D6">
        <w:rPr>
          <w:rFonts w:ascii="Times New Roman" w:eastAsia="Calibri" w:hAnsi="Times New Roman" w:cs="Times New Roman"/>
          <w:sz w:val="28"/>
          <w:szCs w:val="28"/>
        </w:rPr>
        <w:t xml:space="preserve"> обучающих семинара в онлайн формате с участием разработчиков ТОО «</w:t>
      </w:r>
      <w:proofErr w:type="spellStart"/>
      <w:r w:rsidR="005228D6" w:rsidRPr="005228D6">
        <w:rPr>
          <w:rFonts w:ascii="Times New Roman" w:eastAsia="Calibri" w:hAnsi="Times New Roman" w:cs="Times New Roman"/>
          <w:sz w:val="28"/>
          <w:szCs w:val="28"/>
        </w:rPr>
        <w:t>Inform</w:t>
      </w:r>
      <w:proofErr w:type="spellEnd"/>
      <w:r w:rsidR="005228D6" w:rsidRPr="005228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228D6" w:rsidRPr="005228D6">
        <w:rPr>
          <w:rFonts w:ascii="Times New Roman" w:eastAsia="Calibri" w:hAnsi="Times New Roman" w:cs="Times New Roman"/>
          <w:sz w:val="28"/>
          <w:szCs w:val="28"/>
        </w:rPr>
        <w:t>Medical</w:t>
      </w:r>
      <w:proofErr w:type="spellEnd"/>
      <w:r w:rsidR="005228D6" w:rsidRPr="005228D6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BE6AEE">
        <w:rPr>
          <w:rFonts w:ascii="Times New Roman" w:eastAsia="Calibri" w:hAnsi="Times New Roman" w:cs="Times New Roman"/>
          <w:sz w:val="28"/>
          <w:szCs w:val="28"/>
        </w:rPr>
        <w:t xml:space="preserve">и 4 семинара на базе центра крови </w:t>
      </w:r>
      <w:r w:rsidR="007139B1">
        <w:rPr>
          <w:rFonts w:ascii="Times New Roman" w:eastAsia="Calibri" w:hAnsi="Times New Roman" w:cs="Times New Roman"/>
          <w:sz w:val="28"/>
          <w:szCs w:val="28"/>
        </w:rPr>
        <w:t>с</w:t>
      </w:r>
      <w:r w:rsidR="007A0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6AEE">
        <w:rPr>
          <w:rFonts w:ascii="Times New Roman" w:eastAsia="Calibri" w:hAnsi="Times New Roman" w:cs="Times New Roman"/>
          <w:sz w:val="28"/>
          <w:szCs w:val="28"/>
        </w:rPr>
        <w:t>участием ответственных врачей</w:t>
      </w:r>
      <w:r w:rsidR="005228D6" w:rsidRPr="005228D6">
        <w:rPr>
          <w:rFonts w:ascii="Times New Roman" w:eastAsia="Calibri" w:hAnsi="Times New Roman" w:cs="Times New Roman"/>
          <w:sz w:val="28"/>
          <w:szCs w:val="28"/>
        </w:rPr>
        <w:t xml:space="preserve"> по трансфузиологии и </w:t>
      </w:r>
      <w:r w:rsidR="00BE6AEE">
        <w:rPr>
          <w:rFonts w:ascii="Times New Roman" w:eastAsia="Calibri" w:hAnsi="Times New Roman" w:cs="Times New Roman"/>
          <w:sz w:val="28"/>
          <w:szCs w:val="28"/>
        </w:rPr>
        <w:t>медсестер кабинетов трансфузиологии, обучая, как</w:t>
      </w:r>
      <w:r w:rsidR="007139B1" w:rsidRPr="007139B1">
        <w:rPr>
          <w:rFonts w:ascii="Times New Roman" w:eastAsia="Calibri" w:hAnsi="Times New Roman" w:cs="Times New Roman"/>
          <w:sz w:val="28"/>
          <w:szCs w:val="28"/>
        </w:rPr>
        <w:t xml:space="preserve"> правильно организовать работу </w:t>
      </w:r>
      <w:r w:rsidR="00BE6AEE">
        <w:rPr>
          <w:rFonts w:ascii="Times New Roman" w:eastAsia="Calibri" w:hAnsi="Times New Roman" w:cs="Times New Roman"/>
          <w:sz w:val="28"/>
          <w:szCs w:val="28"/>
        </w:rPr>
        <w:t xml:space="preserve">по клинической трансфузиологии, в том числе </w:t>
      </w:r>
      <w:r w:rsidR="00BE6AEE" w:rsidRPr="00BE6AEE">
        <w:rPr>
          <w:rFonts w:ascii="Times New Roman" w:eastAsia="Calibri" w:hAnsi="Times New Roman" w:cs="Times New Roman"/>
          <w:sz w:val="28"/>
          <w:szCs w:val="28"/>
        </w:rPr>
        <w:t>в информ</w:t>
      </w:r>
      <w:r w:rsidR="00BE6AEE">
        <w:rPr>
          <w:rFonts w:ascii="Times New Roman" w:eastAsia="Calibri" w:hAnsi="Times New Roman" w:cs="Times New Roman"/>
          <w:sz w:val="28"/>
          <w:szCs w:val="28"/>
        </w:rPr>
        <w:t>ационной программе «</w:t>
      </w:r>
      <w:proofErr w:type="spellStart"/>
      <w:r w:rsidR="00BE6AEE">
        <w:rPr>
          <w:rFonts w:ascii="Times New Roman" w:eastAsia="Calibri" w:hAnsi="Times New Roman" w:cs="Times New Roman"/>
          <w:sz w:val="28"/>
          <w:szCs w:val="28"/>
        </w:rPr>
        <w:t>Info-Blood</w:t>
      </w:r>
      <w:proofErr w:type="spellEnd"/>
      <w:r w:rsidR="00BE6AEE">
        <w:rPr>
          <w:rFonts w:ascii="Times New Roman" w:eastAsia="Calibri" w:hAnsi="Times New Roman" w:cs="Times New Roman"/>
          <w:sz w:val="28"/>
          <w:szCs w:val="28"/>
        </w:rPr>
        <w:t>»</w:t>
      </w:r>
      <w:r w:rsidR="00BE6AEE" w:rsidRPr="00BE6A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39B1" w:rsidRPr="007139B1">
        <w:rPr>
          <w:rFonts w:ascii="Times New Roman" w:eastAsia="Calibri" w:hAnsi="Times New Roman" w:cs="Times New Roman"/>
          <w:sz w:val="28"/>
          <w:szCs w:val="28"/>
        </w:rPr>
        <w:t xml:space="preserve">(приход, выдача, расход, перенаправление и списание) </w:t>
      </w:r>
      <w:proofErr w:type="gramEnd"/>
    </w:p>
    <w:p w14:paraId="766BB33E" w14:textId="77777777" w:rsidR="000B3122" w:rsidRDefault="00D20C92" w:rsidP="00D20C9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790BA3">
        <w:rPr>
          <w:rFonts w:ascii="Times New Roman" w:eastAsia="Calibri" w:hAnsi="Times New Roman" w:cs="Times New Roman"/>
          <w:sz w:val="28"/>
          <w:szCs w:val="28"/>
        </w:rPr>
        <w:t>.</w:t>
      </w:r>
      <w:r w:rsidR="000B3122">
        <w:rPr>
          <w:rFonts w:ascii="Times New Roman" w:eastAsia="Calibri" w:hAnsi="Times New Roman" w:cs="Times New Roman"/>
          <w:sz w:val="28"/>
          <w:szCs w:val="28"/>
        </w:rPr>
        <w:t>На постоянной основе функционирует «</w:t>
      </w:r>
      <w:r w:rsidR="000B3122">
        <w:rPr>
          <w:rFonts w:ascii="Times New Roman" w:eastAsia="Calibri" w:hAnsi="Times New Roman" w:cs="Times New Roman"/>
          <w:sz w:val="28"/>
          <w:szCs w:val="28"/>
          <w:lang w:val="en-US"/>
        </w:rPr>
        <w:t>CALL</w:t>
      </w:r>
      <w:r w:rsidR="000B3122" w:rsidRPr="000B31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3122">
        <w:rPr>
          <w:rFonts w:ascii="Times New Roman" w:eastAsia="Calibri" w:hAnsi="Times New Roman" w:cs="Times New Roman"/>
          <w:sz w:val="28"/>
          <w:szCs w:val="28"/>
        </w:rPr>
        <w:t>- центр», поддержка и обеспечение защиты</w:t>
      </w:r>
      <w:r w:rsidR="000B3122" w:rsidRPr="000B3122">
        <w:rPr>
          <w:rFonts w:ascii="Times New Roman" w:eastAsia="Calibri" w:hAnsi="Times New Roman" w:cs="Times New Roman"/>
          <w:sz w:val="28"/>
          <w:szCs w:val="28"/>
        </w:rPr>
        <w:t xml:space="preserve"> прав доноров, где обязательно учитывается процент удовлетворенности доноров</w:t>
      </w:r>
      <w:r w:rsidR="000B3122">
        <w:rPr>
          <w:rFonts w:ascii="Times New Roman" w:eastAsia="Calibri" w:hAnsi="Times New Roman" w:cs="Times New Roman"/>
          <w:sz w:val="28"/>
          <w:szCs w:val="28"/>
        </w:rPr>
        <w:t xml:space="preserve"> методом анкетирования</w:t>
      </w:r>
      <w:r w:rsidR="00790BA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B3122" w:rsidRPr="000B3122">
        <w:rPr>
          <w:rFonts w:ascii="Times New Roman" w:eastAsia="Calibri" w:hAnsi="Times New Roman" w:cs="Times New Roman"/>
          <w:sz w:val="28"/>
          <w:szCs w:val="28"/>
        </w:rPr>
        <w:t>По результатам проведенного анкетирования за отчетный период отмечается 100% удовлетворенность;</w:t>
      </w:r>
    </w:p>
    <w:p w14:paraId="43C5C5B5" w14:textId="65A164C7" w:rsidR="006505E3" w:rsidRPr="006505E3" w:rsidRDefault="00132410" w:rsidP="006505E3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10">
        <w:rPr>
          <w:rFonts w:ascii="Times New Roman" w:eastAsia="Calibri" w:hAnsi="Times New Roman" w:cs="Times New Roman"/>
          <w:sz w:val="28"/>
          <w:szCs w:val="28"/>
        </w:rPr>
        <w:t xml:space="preserve">Своевременно и объективно </w:t>
      </w:r>
      <w:r w:rsidR="00D20C92" w:rsidRPr="00132410">
        <w:rPr>
          <w:rFonts w:ascii="Times New Roman" w:eastAsia="Calibri" w:hAnsi="Times New Roman" w:cs="Times New Roman"/>
          <w:sz w:val="28"/>
          <w:szCs w:val="28"/>
        </w:rPr>
        <w:t>рассматриваются</w:t>
      </w:r>
      <w:r w:rsidRPr="00132410">
        <w:rPr>
          <w:rFonts w:ascii="Times New Roman" w:eastAsia="Calibri" w:hAnsi="Times New Roman" w:cs="Times New Roman"/>
          <w:sz w:val="28"/>
          <w:szCs w:val="28"/>
        </w:rPr>
        <w:t xml:space="preserve"> обращения (жалоб) от</w:t>
      </w:r>
      <w:r w:rsidR="00A75238">
        <w:rPr>
          <w:rFonts w:ascii="Times New Roman" w:eastAsia="Calibri" w:hAnsi="Times New Roman" w:cs="Times New Roman"/>
          <w:sz w:val="28"/>
          <w:szCs w:val="28"/>
        </w:rPr>
        <w:t xml:space="preserve"> доноров (</w:t>
      </w:r>
      <w:proofErr w:type="spellStart"/>
      <w:r w:rsidR="00A75238">
        <w:rPr>
          <w:rFonts w:ascii="Times New Roman" w:eastAsia="Calibri" w:hAnsi="Times New Roman" w:cs="Times New Roman"/>
          <w:sz w:val="28"/>
          <w:szCs w:val="28"/>
        </w:rPr>
        <w:t>пачиентов</w:t>
      </w:r>
      <w:proofErr w:type="spellEnd"/>
      <w:r w:rsidR="00A75238">
        <w:rPr>
          <w:rFonts w:ascii="Times New Roman" w:eastAsia="Calibri" w:hAnsi="Times New Roman" w:cs="Times New Roman"/>
          <w:sz w:val="28"/>
          <w:szCs w:val="28"/>
        </w:rPr>
        <w:t>), постоянно</w:t>
      </w:r>
      <w:r w:rsidRPr="00132410">
        <w:rPr>
          <w:rFonts w:ascii="Times New Roman" w:eastAsia="Calibri" w:hAnsi="Times New Roman" w:cs="Times New Roman"/>
          <w:sz w:val="28"/>
          <w:szCs w:val="28"/>
        </w:rPr>
        <w:t xml:space="preserve"> обеспечивается безопасный сбор крови и качества производимых компонентов кро</w:t>
      </w:r>
      <w:r>
        <w:rPr>
          <w:rFonts w:ascii="Times New Roman" w:eastAsia="Calibri" w:hAnsi="Times New Roman" w:cs="Times New Roman"/>
          <w:sz w:val="28"/>
          <w:szCs w:val="28"/>
        </w:rPr>
        <w:t>ви.</w:t>
      </w:r>
      <w:r w:rsidRPr="00132410">
        <w:rPr>
          <w:rFonts w:ascii="Times New Roman" w:eastAsia="Calibri" w:hAnsi="Times New Roman" w:cs="Times New Roman"/>
          <w:sz w:val="28"/>
          <w:szCs w:val="28"/>
        </w:rPr>
        <w:t xml:space="preserve"> Ежемесячно </w:t>
      </w:r>
      <w:r>
        <w:rPr>
          <w:rFonts w:ascii="Times New Roman" w:eastAsia="Calibri" w:hAnsi="Times New Roman" w:cs="Times New Roman"/>
          <w:sz w:val="28"/>
          <w:szCs w:val="28"/>
        </w:rPr>
        <w:t>отправляется</w:t>
      </w:r>
      <w:r w:rsidRPr="00132410">
        <w:rPr>
          <w:rFonts w:ascii="Times New Roman" w:eastAsia="Calibri" w:hAnsi="Times New Roman" w:cs="Times New Roman"/>
          <w:sz w:val="28"/>
          <w:szCs w:val="28"/>
        </w:rPr>
        <w:t xml:space="preserve"> отчет </w:t>
      </w:r>
      <w:r w:rsidRPr="00A7523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75238" w:rsidRPr="00A75238">
        <w:rPr>
          <w:rFonts w:ascii="Times New Roman" w:eastAsia="Calibri" w:hAnsi="Times New Roman" w:cs="Times New Roman"/>
          <w:sz w:val="28"/>
          <w:szCs w:val="28"/>
        </w:rPr>
        <w:t>Управления здравоохранения</w:t>
      </w:r>
      <w:r w:rsidRPr="00132410">
        <w:rPr>
          <w:rFonts w:ascii="Times New Roman" w:eastAsia="Calibri" w:hAnsi="Times New Roman" w:cs="Times New Roman"/>
          <w:sz w:val="28"/>
          <w:szCs w:val="28"/>
        </w:rPr>
        <w:t xml:space="preserve"> о работе Службы поддержки пациента и внутреннего контроля</w:t>
      </w:r>
      <w:r w:rsidR="00E12A91">
        <w:rPr>
          <w:rFonts w:ascii="Times New Roman" w:eastAsia="Calibri" w:hAnsi="Times New Roman" w:cs="Times New Roman"/>
          <w:sz w:val="28"/>
          <w:szCs w:val="28"/>
        </w:rPr>
        <w:t>.</w:t>
      </w:r>
      <w:r w:rsidRPr="0013241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D446F1C" w14:textId="2997E8AC" w:rsidR="004A4C43" w:rsidRDefault="004A4C43" w:rsidP="00A75238">
      <w:pPr>
        <w:spacing w:line="24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4. СЛУЖБА УПРАВЛЕНИЕ ПЕРСОНАЛОМ</w:t>
      </w:r>
    </w:p>
    <w:p w14:paraId="05242A72" w14:textId="6E78EDEA" w:rsidR="00EB4424" w:rsidRPr="004A4C43" w:rsidRDefault="00EB4424" w:rsidP="00EB442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B4424">
        <w:rPr>
          <w:rFonts w:ascii="Times New Roman" w:eastAsia="Calibri" w:hAnsi="Times New Roman" w:cs="Times New Roman"/>
          <w:sz w:val="28"/>
          <w:szCs w:val="28"/>
          <w:lang w:val="kk-KZ"/>
        </w:rPr>
        <w:t>Правильно организованный менеджмент в Центре кро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ви позволяет </w:t>
      </w:r>
      <w:r w:rsidRPr="00EB4424">
        <w:rPr>
          <w:rFonts w:ascii="Times New Roman" w:eastAsia="Calibri" w:hAnsi="Times New Roman" w:cs="Times New Roman"/>
          <w:sz w:val="28"/>
          <w:szCs w:val="28"/>
          <w:lang w:val="kk-KZ"/>
        </w:rPr>
        <w:t>бла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гополучно управлять многоцелевым и многофункциональным</w:t>
      </w:r>
      <w:r w:rsidRPr="00EB442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производством</w:t>
      </w:r>
      <w:r w:rsidRPr="00EB442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Н</w:t>
      </w:r>
      <w:r w:rsidRPr="00EB4424">
        <w:rPr>
          <w:rFonts w:ascii="Times New Roman" w:eastAsia="Calibri" w:hAnsi="Times New Roman" w:cs="Times New Roman"/>
          <w:sz w:val="28"/>
          <w:szCs w:val="28"/>
          <w:lang w:val="kk-KZ"/>
        </w:rPr>
        <w:t>а предприятии действует кодекс этических норм, кодекс о конфиденциальности и присут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ствует единый корпоративный дух</w:t>
      </w:r>
      <w:r w:rsidRPr="00EB4424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14:paraId="55676F1F" w14:textId="77777777" w:rsidR="00F020EF" w:rsidRPr="00A75238" w:rsidRDefault="00F020EF" w:rsidP="00940FDA">
      <w:pPr>
        <w:shd w:val="clear" w:color="auto" w:fill="FFFFFF"/>
        <w:spacing w:after="0" w:line="240" w:lineRule="exact"/>
        <w:ind w:firstLine="709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A75238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4.1</w:t>
      </w:r>
      <w:r w:rsidR="00BE4A3C" w:rsidRPr="00A75238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.</w:t>
      </w:r>
      <w:r w:rsidR="00DB3A33" w:rsidRPr="00A75238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4A4C43" w:rsidRPr="00A75238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val="kk-KZ" w:eastAsia="ru-RU"/>
        </w:rPr>
        <w:t>О</w:t>
      </w:r>
      <w:proofErr w:type="spellStart"/>
      <w:r w:rsidR="00BE4A3C" w:rsidRPr="00A75238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ценка</w:t>
      </w:r>
      <w:proofErr w:type="spellEnd"/>
      <w:r w:rsidR="00BE4A3C" w:rsidRPr="00A75238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DB3A33" w:rsidRPr="00A75238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показателей укомплектованности</w:t>
      </w:r>
    </w:p>
    <w:p w14:paraId="7C1ECBF4" w14:textId="66716F2B" w:rsidR="00876E4F" w:rsidRPr="00A75238" w:rsidRDefault="00876E4F" w:rsidP="00876E4F">
      <w:pPr>
        <w:shd w:val="clear" w:color="auto" w:fill="FFFFFF"/>
        <w:spacing w:line="240" w:lineRule="exact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A75238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</w:t>
      </w:r>
      <w:r w:rsidR="00A4533B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                      Таблица 8</w:t>
      </w:r>
    </w:p>
    <w:tbl>
      <w:tblPr>
        <w:tblStyle w:val="3-1"/>
        <w:tblW w:w="9889" w:type="dxa"/>
        <w:tblLayout w:type="fixed"/>
        <w:tblLook w:val="04A0" w:firstRow="1" w:lastRow="0" w:firstColumn="1" w:lastColumn="0" w:noHBand="0" w:noVBand="1"/>
      </w:tblPr>
      <w:tblGrid>
        <w:gridCol w:w="567"/>
        <w:gridCol w:w="3227"/>
        <w:gridCol w:w="1668"/>
        <w:gridCol w:w="1810"/>
        <w:gridCol w:w="2617"/>
      </w:tblGrid>
      <w:tr w:rsidR="006F098F" w:rsidRPr="003F728F" w14:paraId="24F3F40D" w14:textId="77777777" w:rsidTr="00A453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4834BB9" w14:textId="77777777" w:rsidR="00A34B6D" w:rsidRPr="006952A8" w:rsidRDefault="00A34B6D" w:rsidP="00A34B6D">
            <w:pPr>
              <w:jc w:val="center"/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</w:pPr>
            <w:r w:rsidRPr="006952A8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27" w:type="dxa"/>
          </w:tcPr>
          <w:p w14:paraId="7BFCCA40" w14:textId="77777777" w:rsidR="00A34B6D" w:rsidRPr="006952A8" w:rsidRDefault="00A34B6D" w:rsidP="001C71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</w:pPr>
            <w:r w:rsidRPr="006952A8">
              <w:rPr>
                <w:rFonts w:ascii="Times New Roman" w:hAnsi="Times New Roman" w:cs="Times New Roman"/>
                <w:bCs w:val="0"/>
                <w:color w:val="000000"/>
                <w:kern w:val="24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668" w:type="dxa"/>
          </w:tcPr>
          <w:p w14:paraId="2BE7F57C" w14:textId="0DE11692" w:rsidR="00A34B6D" w:rsidRPr="006952A8" w:rsidRDefault="00C74603" w:rsidP="00A34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  <w:lang w:val="kk-KZ"/>
              </w:rPr>
            </w:pPr>
            <w:r w:rsidRPr="006952A8">
              <w:rPr>
                <w:rFonts w:ascii="Times New Roman" w:hAnsi="Times New Roman" w:cs="Times New Roman"/>
                <w:bCs w:val="0"/>
                <w:color w:val="000000"/>
                <w:kern w:val="24"/>
                <w:sz w:val="28"/>
                <w:szCs w:val="28"/>
              </w:rPr>
              <w:t>2021</w:t>
            </w:r>
            <w:r w:rsidR="007139B1" w:rsidRPr="006952A8">
              <w:rPr>
                <w:rFonts w:ascii="Times New Roman" w:hAnsi="Times New Roman" w:cs="Times New Roman"/>
                <w:bCs w:val="0"/>
                <w:color w:val="000000"/>
                <w:kern w:val="24"/>
                <w:sz w:val="28"/>
                <w:szCs w:val="28"/>
              </w:rPr>
              <w:t xml:space="preserve"> год</w:t>
            </w:r>
          </w:p>
        </w:tc>
        <w:tc>
          <w:tcPr>
            <w:tcW w:w="1810" w:type="dxa"/>
          </w:tcPr>
          <w:p w14:paraId="7CC14FD0" w14:textId="77777777" w:rsidR="00A34B6D" w:rsidRPr="006952A8" w:rsidRDefault="00A34B6D" w:rsidP="00A34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  <w:lang w:val="kk-KZ"/>
              </w:rPr>
            </w:pPr>
            <w:r w:rsidRPr="006952A8">
              <w:rPr>
                <w:rFonts w:ascii="Times New Roman" w:hAnsi="Times New Roman" w:cs="Times New Roman"/>
                <w:bCs w:val="0"/>
                <w:color w:val="000000"/>
                <w:kern w:val="24"/>
                <w:sz w:val="28"/>
                <w:szCs w:val="28"/>
              </w:rPr>
              <w:t>20</w:t>
            </w:r>
            <w:r w:rsidR="007139B1" w:rsidRPr="006952A8">
              <w:rPr>
                <w:rFonts w:ascii="Times New Roman" w:hAnsi="Times New Roman" w:cs="Times New Roman"/>
                <w:bCs w:val="0"/>
                <w:color w:val="000000"/>
                <w:kern w:val="24"/>
                <w:sz w:val="28"/>
                <w:szCs w:val="28"/>
                <w:lang w:val="kk-KZ"/>
              </w:rPr>
              <w:t>21 год</w:t>
            </w:r>
          </w:p>
        </w:tc>
        <w:tc>
          <w:tcPr>
            <w:tcW w:w="2617" w:type="dxa"/>
          </w:tcPr>
          <w:p w14:paraId="1F1FE07E" w14:textId="77777777" w:rsidR="00A34B6D" w:rsidRPr="006952A8" w:rsidRDefault="002E6002" w:rsidP="00A34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</w:pPr>
            <w:r w:rsidRPr="006952A8">
              <w:rPr>
                <w:rFonts w:ascii="Times New Roman" w:hAnsi="Times New Roman" w:cs="Times New Roman"/>
                <w:bCs w:val="0"/>
                <w:color w:val="000000"/>
                <w:kern w:val="24"/>
                <w:sz w:val="28"/>
                <w:szCs w:val="28"/>
              </w:rPr>
              <w:t>Причина</w:t>
            </w:r>
          </w:p>
        </w:tc>
      </w:tr>
      <w:tr w:rsidR="00C74603" w:rsidRPr="003F728F" w14:paraId="37DDF906" w14:textId="77777777" w:rsidTr="00A45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</w:tcPr>
          <w:p w14:paraId="3DE66BFE" w14:textId="77777777" w:rsidR="00C74603" w:rsidRPr="003F728F" w:rsidRDefault="00C74603" w:rsidP="00FE6C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2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227" w:type="dxa"/>
          </w:tcPr>
          <w:p w14:paraId="4BC9BDDF" w14:textId="77777777" w:rsidR="00C74603" w:rsidRPr="006E541D" w:rsidRDefault="00C74603" w:rsidP="00FE6C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Текучесть кадров: общая</w:t>
            </w:r>
          </w:p>
        </w:tc>
        <w:tc>
          <w:tcPr>
            <w:tcW w:w="1668" w:type="dxa"/>
          </w:tcPr>
          <w:p w14:paraId="1586029C" w14:textId="54CBE1BE" w:rsidR="00C74603" w:rsidRPr="00FF1496" w:rsidRDefault="00C74603" w:rsidP="00F02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5,2%</w:t>
            </w:r>
          </w:p>
        </w:tc>
        <w:tc>
          <w:tcPr>
            <w:tcW w:w="1810" w:type="dxa"/>
          </w:tcPr>
          <w:p w14:paraId="511ED20B" w14:textId="3E1B1C0E" w:rsidR="00C74603" w:rsidRPr="00F020EF" w:rsidRDefault="00234C4B" w:rsidP="00F02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2,2%</w:t>
            </w:r>
          </w:p>
        </w:tc>
        <w:tc>
          <w:tcPr>
            <w:tcW w:w="2617" w:type="dxa"/>
            <w:vMerge w:val="restart"/>
          </w:tcPr>
          <w:p w14:paraId="266CD2C1" w14:textId="2CC4E471" w:rsidR="00C74603" w:rsidRPr="003F728F" w:rsidRDefault="00C74603" w:rsidP="0023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728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Текучесть кадров </w:t>
            </w:r>
            <w:r w:rsidR="00234C4B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увеличилась на 1,2</w:t>
            </w: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% </w:t>
            </w:r>
            <w:r w:rsidRPr="003F728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(</w:t>
            </w:r>
            <w:r w:rsidR="00234C4B" w:rsidRPr="00234C4B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смена места жительства и работы</w:t>
            </w: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)</w:t>
            </w:r>
          </w:p>
        </w:tc>
      </w:tr>
      <w:tr w:rsidR="00C74603" w:rsidRPr="003F728F" w14:paraId="04FBFB99" w14:textId="77777777" w:rsidTr="00A4533B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59A73CE3" w14:textId="77777777" w:rsidR="00C74603" w:rsidRPr="003F728F" w:rsidRDefault="00C74603" w:rsidP="00FE6C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7" w:type="dxa"/>
          </w:tcPr>
          <w:p w14:paraId="7FD7A4E8" w14:textId="768C0915" w:rsidR="00C74603" w:rsidRPr="003F728F" w:rsidRDefault="006952A8" w:rsidP="00FE6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1.1 </w:t>
            </w:r>
            <w:r w:rsidR="00C7460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врачи</w:t>
            </w:r>
          </w:p>
        </w:tc>
        <w:tc>
          <w:tcPr>
            <w:tcW w:w="1668" w:type="dxa"/>
          </w:tcPr>
          <w:p w14:paraId="0EDE4D53" w14:textId="168720B0" w:rsidR="00C74603" w:rsidRPr="00FF1496" w:rsidRDefault="00C74603" w:rsidP="00F02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1,8%</w:t>
            </w:r>
          </w:p>
        </w:tc>
        <w:tc>
          <w:tcPr>
            <w:tcW w:w="1810" w:type="dxa"/>
          </w:tcPr>
          <w:p w14:paraId="01491224" w14:textId="1F59317C" w:rsidR="00234C4B" w:rsidRDefault="00234C4B" w:rsidP="00234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1,2%</w:t>
            </w:r>
          </w:p>
        </w:tc>
        <w:tc>
          <w:tcPr>
            <w:tcW w:w="2617" w:type="dxa"/>
            <w:vMerge/>
          </w:tcPr>
          <w:p w14:paraId="6B49B043" w14:textId="77777777" w:rsidR="00C74603" w:rsidRPr="003F728F" w:rsidRDefault="00C74603" w:rsidP="00F0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C74603" w:rsidRPr="003F728F" w14:paraId="5189DE5F" w14:textId="77777777" w:rsidTr="00A45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51EFC1F8" w14:textId="501257B4" w:rsidR="00C74603" w:rsidRPr="003F728F" w:rsidRDefault="00C74603" w:rsidP="00FE6C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7" w:type="dxa"/>
          </w:tcPr>
          <w:p w14:paraId="75F1396E" w14:textId="049E8DDB" w:rsidR="00C74603" w:rsidRDefault="006952A8" w:rsidP="00FE6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1.2 </w:t>
            </w:r>
            <w:r w:rsidR="00C7460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средний медицин</w:t>
            </w:r>
            <w:proofErr w:type="gramStart"/>
            <w:r w:rsidR="00C7460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.</w:t>
            </w:r>
            <w:proofErr w:type="gramEnd"/>
            <w:r w:rsidR="00C74603" w:rsidRPr="003F728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gramStart"/>
            <w:r w:rsidR="00C74603" w:rsidRPr="003F728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п</w:t>
            </w:r>
            <w:proofErr w:type="gramEnd"/>
            <w:r w:rsidR="00C74603" w:rsidRPr="003F728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ерсонал </w:t>
            </w:r>
          </w:p>
        </w:tc>
        <w:tc>
          <w:tcPr>
            <w:tcW w:w="1668" w:type="dxa"/>
          </w:tcPr>
          <w:p w14:paraId="42353835" w14:textId="1AD838A7" w:rsidR="00C74603" w:rsidRPr="00FF1496" w:rsidRDefault="00C74603" w:rsidP="00F02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1,0%</w:t>
            </w:r>
          </w:p>
        </w:tc>
        <w:tc>
          <w:tcPr>
            <w:tcW w:w="1810" w:type="dxa"/>
          </w:tcPr>
          <w:p w14:paraId="0EBA1DDA" w14:textId="23257C08" w:rsidR="00C74603" w:rsidRPr="006E541D" w:rsidRDefault="00234C4B" w:rsidP="00F02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2,0%</w:t>
            </w:r>
          </w:p>
        </w:tc>
        <w:tc>
          <w:tcPr>
            <w:tcW w:w="2617" w:type="dxa"/>
            <w:vMerge/>
          </w:tcPr>
          <w:p w14:paraId="1517EA72" w14:textId="77777777" w:rsidR="00C74603" w:rsidRPr="003F728F" w:rsidRDefault="00C74603" w:rsidP="00F0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C74603" w:rsidRPr="003F728F" w14:paraId="30A840AC" w14:textId="77777777" w:rsidTr="00A4533B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3124BCE0" w14:textId="77777777" w:rsidR="00C74603" w:rsidRPr="003F728F" w:rsidRDefault="00C74603" w:rsidP="00FE6C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7" w:type="dxa"/>
          </w:tcPr>
          <w:p w14:paraId="696EB976" w14:textId="68F2878F" w:rsidR="00C74603" w:rsidRDefault="006952A8" w:rsidP="00F0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1.3</w:t>
            </w:r>
            <w:r w:rsidR="00C74603">
              <w:t xml:space="preserve"> </w:t>
            </w:r>
            <w:r w:rsidR="00C7460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младший </w:t>
            </w:r>
            <w:r w:rsidR="00C74603" w:rsidRPr="006E541D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персонал</w:t>
            </w:r>
          </w:p>
        </w:tc>
        <w:tc>
          <w:tcPr>
            <w:tcW w:w="1668" w:type="dxa"/>
          </w:tcPr>
          <w:p w14:paraId="57CDC6C5" w14:textId="104232D0" w:rsidR="00C74603" w:rsidRPr="00FF1496" w:rsidRDefault="00C74603" w:rsidP="00F02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2,4%</w:t>
            </w:r>
          </w:p>
        </w:tc>
        <w:tc>
          <w:tcPr>
            <w:tcW w:w="1810" w:type="dxa"/>
          </w:tcPr>
          <w:p w14:paraId="0C4F6AC8" w14:textId="48494B25" w:rsidR="00C74603" w:rsidRDefault="00234C4B" w:rsidP="00F02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3,4%</w:t>
            </w:r>
          </w:p>
        </w:tc>
        <w:tc>
          <w:tcPr>
            <w:tcW w:w="2617" w:type="dxa"/>
            <w:vMerge/>
          </w:tcPr>
          <w:p w14:paraId="5DC02DC1" w14:textId="77777777" w:rsidR="00C74603" w:rsidRPr="003F728F" w:rsidRDefault="00C74603" w:rsidP="00F0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C74603" w:rsidRPr="003F728F" w14:paraId="38D5FAD2" w14:textId="77777777" w:rsidTr="00A45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</w:tcPr>
          <w:p w14:paraId="41C5CE1E" w14:textId="77777777" w:rsidR="00C74603" w:rsidRPr="003F728F" w:rsidRDefault="00C74603" w:rsidP="00FE6C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2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27" w:type="dxa"/>
          </w:tcPr>
          <w:p w14:paraId="5C812140" w14:textId="77777777" w:rsidR="00C74603" w:rsidRPr="003F165A" w:rsidRDefault="00C74603" w:rsidP="00FE6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28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Укомплектованно</w:t>
            </w: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сть кадрами: общая </w:t>
            </w:r>
          </w:p>
        </w:tc>
        <w:tc>
          <w:tcPr>
            <w:tcW w:w="1668" w:type="dxa"/>
          </w:tcPr>
          <w:p w14:paraId="5D4453F3" w14:textId="56A40DD5" w:rsidR="00C74603" w:rsidRPr="00FF1496" w:rsidRDefault="00C74603" w:rsidP="00F020EF">
            <w:pPr>
              <w:tabs>
                <w:tab w:val="center" w:pos="45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73</w:t>
            </w:r>
            <w:r w:rsidRPr="003F728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%</w:t>
            </w:r>
          </w:p>
        </w:tc>
        <w:tc>
          <w:tcPr>
            <w:tcW w:w="1810" w:type="dxa"/>
          </w:tcPr>
          <w:p w14:paraId="215568CC" w14:textId="7E02B796" w:rsidR="00C74603" w:rsidRPr="003F165A" w:rsidRDefault="00234C4B" w:rsidP="00F02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78%</w:t>
            </w:r>
          </w:p>
        </w:tc>
        <w:tc>
          <w:tcPr>
            <w:tcW w:w="2617" w:type="dxa"/>
            <w:vMerge w:val="restart"/>
          </w:tcPr>
          <w:p w14:paraId="64A21394" w14:textId="243C85C1" w:rsidR="00C74603" w:rsidRPr="003F728F" w:rsidRDefault="00C74603" w:rsidP="0023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У</w:t>
            </w:r>
            <w:r w:rsidRPr="003F728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комплектованность к</w:t>
            </w: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адрами в среднем </w:t>
            </w:r>
            <w:r w:rsidR="00234C4B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повысилась</w:t>
            </w: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на 5 </w:t>
            </w:r>
            <w:r w:rsidRPr="003F728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(</w:t>
            </w:r>
            <w:r w:rsidR="008B28E9" w:rsidRPr="008B28E9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за счет пополнения врачебного персонала и приема СМП</w:t>
            </w: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.)</w:t>
            </w:r>
          </w:p>
        </w:tc>
      </w:tr>
      <w:tr w:rsidR="00C74603" w:rsidRPr="003F728F" w14:paraId="63529EA2" w14:textId="77777777" w:rsidTr="00A4533B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04040CE8" w14:textId="77777777" w:rsidR="00C74603" w:rsidRPr="003F728F" w:rsidRDefault="00C74603" w:rsidP="00FE6C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7" w:type="dxa"/>
          </w:tcPr>
          <w:p w14:paraId="2A6FBFC1" w14:textId="43CA8455" w:rsidR="00C74603" w:rsidRPr="003F728F" w:rsidRDefault="006952A8" w:rsidP="001C7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2.1 </w:t>
            </w:r>
            <w:r w:rsidR="00C74603" w:rsidRPr="003F165A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врачи, в том числе</w:t>
            </w:r>
          </w:p>
        </w:tc>
        <w:tc>
          <w:tcPr>
            <w:tcW w:w="1668" w:type="dxa"/>
          </w:tcPr>
          <w:p w14:paraId="1C1C0DAE" w14:textId="795C80BA" w:rsidR="00C74603" w:rsidRPr="001C71FD" w:rsidRDefault="00C74603" w:rsidP="00F020EF">
            <w:pPr>
              <w:tabs>
                <w:tab w:val="center" w:pos="45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66%</w:t>
            </w:r>
          </w:p>
        </w:tc>
        <w:tc>
          <w:tcPr>
            <w:tcW w:w="1810" w:type="dxa"/>
          </w:tcPr>
          <w:p w14:paraId="7B459962" w14:textId="3221E4EB" w:rsidR="00C74603" w:rsidRDefault="00234C4B" w:rsidP="00F02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73%</w:t>
            </w:r>
          </w:p>
        </w:tc>
        <w:tc>
          <w:tcPr>
            <w:tcW w:w="2617" w:type="dxa"/>
            <w:vMerge/>
          </w:tcPr>
          <w:p w14:paraId="381A4840" w14:textId="77777777" w:rsidR="00C74603" w:rsidRPr="003F728F" w:rsidRDefault="00C74603" w:rsidP="00F0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C74603" w:rsidRPr="003F728F" w14:paraId="65AD9B7B" w14:textId="77777777" w:rsidTr="00A45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739C8F74" w14:textId="77777777" w:rsidR="00C74603" w:rsidRPr="003F728F" w:rsidRDefault="00C74603" w:rsidP="00FE6C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7" w:type="dxa"/>
          </w:tcPr>
          <w:p w14:paraId="583856D7" w14:textId="2841637C" w:rsidR="00C74603" w:rsidRPr="003F728F" w:rsidRDefault="006952A8" w:rsidP="00FE6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2.1.1 </w:t>
            </w:r>
            <w:r w:rsidR="00C74603" w:rsidRPr="003F728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специалисты с высш</w:t>
            </w:r>
            <w:r w:rsidR="00C7460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им не медицинским образованием</w:t>
            </w:r>
          </w:p>
        </w:tc>
        <w:tc>
          <w:tcPr>
            <w:tcW w:w="1668" w:type="dxa"/>
          </w:tcPr>
          <w:p w14:paraId="6CC345D8" w14:textId="6FAEC584" w:rsidR="00C74603" w:rsidRPr="003F728F" w:rsidRDefault="00C74603" w:rsidP="00E52A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78</w:t>
            </w:r>
            <w:r w:rsidRPr="003F728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%</w:t>
            </w:r>
          </w:p>
          <w:p w14:paraId="1A5B6D6D" w14:textId="77777777" w:rsidR="00C74603" w:rsidRPr="003F728F" w:rsidRDefault="00C74603" w:rsidP="00E52A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  <w:p w14:paraId="39B85444" w14:textId="77777777" w:rsidR="00C74603" w:rsidRPr="00FF1496" w:rsidRDefault="00C74603" w:rsidP="00F02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810" w:type="dxa"/>
          </w:tcPr>
          <w:p w14:paraId="6B6823E8" w14:textId="181BA72B" w:rsidR="00C74603" w:rsidRDefault="00234C4B" w:rsidP="00F02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73%</w:t>
            </w:r>
          </w:p>
        </w:tc>
        <w:tc>
          <w:tcPr>
            <w:tcW w:w="2617" w:type="dxa"/>
            <w:vMerge/>
          </w:tcPr>
          <w:p w14:paraId="15367831" w14:textId="77777777" w:rsidR="00C74603" w:rsidRPr="003F728F" w:rsidRDefault="00C74603" w:rsidP="00F0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C74603" w:rsidRPr="003F728F" w14:paraId="15E69A1F" w14:textId="77777777" w:rsidTr="00A4533B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5032B9EA" w14:textId="77777777" w:rsidR="00C74603" w:rsidRPr="003F728F" w:rsidRDefault="00C74603" w:rsidP="00FE6C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7" w:type="dxa"/>
          </w:tcPr>
          <w:p w14:paraId="451325FE" w14:textId="0087E4B1" w:rsidR="00C74603" w:rsidRPr="006E541D" w:rsidRDefault="006952A8" w:rsidP="00FE6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2.2</w:t>
            </w:r>
            <w:r w:rsidR="00C7460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средний медицинский персонал</w:t>
            </w:r>
          </w:p>
        </w:tc>
        <w:tc>
          <w:tcPr>
            <w:tcW w:w="1668" w:type="dxa"/>
          </w:tcPr>
          <w:p w14:paraId="0AA54EE7" w14:textId="4A27AE12" w:rsidR="00C74603" w:rsidRPr="00FF1496" w:rsidRDefault="00C74603" w:rsidP="00F02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87 %</w:t>
            </w:r>
          </w:p>
        </w:tc>
        <w:tc>
          <w:tcPr>
            <w:tcW w:w="1810" w:type="dxa"/>
          </w:tcPr>
          <w:p w14:paraId="02D0AE4B" w14:textId="3B082F4C" w:rsidR="00C74603" w:rsidRDefault="00234C4B" w:rsidP="00F02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88%</w:t>
            </w:r>
          </w:p>
        </w:tc>
        <w:tc>
          <w:tcPr>
            <w:tcW w:w="2617" w:type="dxa"/>
            <w:vMerge/>
          </w:tcPr>
          <w:p w14:paraId="1ABB1378" w14:textId="77777777" w:rsidR="00C74603" w:rsidRPr="003F728F" w:rsidRDefault="00C74603" w:rsidP="00F0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C74603" w:rsidRPr="003F728F" w14:paraId="44552E38" w14:textId="77777777" w:rsidTr="00A45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4AB3523B" w14:textId="77777777" w:rsidR="00C74603" w:rsidRPr="003F728F" w:rsidRDefault="00C74603" w:rsidP="00FE6C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7" w:type="dxa"/>
          </w:tcPr>
          <w:p w14:paraId="5C667966" w14:textId="24B6A28A" w:rsidR="00C74603" w:rsidRPr="003F728F" w:rsidRDefault="006952A8" w:rsidP="00FE6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2.3</w:t>
            </w:r>
            <w:r w:rsidR="00C7460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="00C74603" w:rsidRPr="003F728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прочие немедицинские работники</w:t>
            </w:r>
          </w:p>
        </w:tc>
        <w:tc>
          <w:tcPr>
            <w:tcW w:w="1668" w:type="dxa"/>
          </w:tcPr>
          <w:p w14:paraId="16DBC141" w14:textId="77777777" w:rsidR="00C74603" w:rsidRDefault="00C74603" w:rsidP="00E52A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  <w:p w14:paraId="1DA7AD92" w14:textId="0791A76B" w:rsidR="00C74603" w:rsidRPr="00FF1496" w:rsidRDefault="00C74603" w:rsidP="00F02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83,0%</w:t>
            </w:r>
          </w:p>
        </w:tc>
        <w:tc>
          <w:tcPr>
            <w:tcW w:w="1810" w:type="dxa"/>
          </w:tcPr>
          <w:p w14:paraId="41A3149F" w14:textId="7E28FF54" w:rsidR="00C74603" w:rsidRDefault="00234C4B" w:rsidP="00F02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73%</w:t>
            </w:r>
          </w:p>
        </w:tc>
        <w:tc>
          <w:tcPr>
            <w:tcW w:w="2617" w:type="dxa"/>
            <w:vMerge/>
          </w:tcPr>
          <w:p w14:paraId="285AF426" w14:textId="77777777" w:rsidR="00C74603" w:rsidRPr="003F728F" w:rsidRDefault="00C74603" w:rsidP="00F0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C74603" w:rsidRPr="003F728F" w14:paraId="7C7C767E" w14:textId="77777777" w:rsidTr="00A4533B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2DB0113" w14:textId="77777777" w:rsidR="00C74603" w:rsidRPr="003F728F" w:rsidRDefault="00C74603" w:rsidP="00FE6C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2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27" w:type="dxa"/>
          </w:tcPr>
          <w:p w14:paraId="76C4EA80" w14:textId="77777777" w:rsidR="00C74603" w:rsidRPr="003F728F" w:rsidRDefault="00C74603" w:rsidP="00F0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728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Уровень удовлетворенности персонала </w:t>
            </w:r>
          </w:p>
        </w:tc>
        <w:tc>
          <w:tcPr>
            <w:tcW w:w="1668" w:type="dxa"/>
          </w:tcPr>
          <w:p w14:paraId="4C24E6FA" w14:textId="77777777" w:rsidR="00C74603" w:rsidRPr="003F728F" w:rsidRDefault="00C74603" w:rsidP="00E52A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  <w:p w14:paraId="713B9B77" w14:textId="3EBDDEA9" w:rsidR="00C74603" w:rsidRPr="00FF1496" w:rsidRDefault="00C74603" w:rsidP="00F02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92</w:t>
            </w:r>
            <w:r w:rsidRPr="003F728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%</w:t>
            </w:r>
          </w:p>
        </w:tc>
        <w:tc>
          <w:tcPr>
            <w:tcW w:w="1810" w:type="dxa"/>
          </w:tcPr>
          <w:p w14:paraId="1752C643" w14:textId="53EE90CC" w:rsidR="00C74603" w:rsidRPr="003F728F" w:rsidRDefault="00234C4B" w:rsidP="00F02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90%</w:t>
            </w:r>
          </w:p>
        </w:tc>
        <w:tc>
          <w:tcPr>
            <w:tcW w:w="2617" w:type="dxa"/>
          </w:tcPr>
          <w:p w14:paraId="5D8CC55D" w14:textId="77777777" w:rsidR="00C74603" w:rsidRPr="003F728F" w:rsidRDefault="00C74603" w:rsidP="006F0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По результатам ежегодное</w:t>
            </w:r>
            <w:r w:rsidRPr="003F72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анкетировани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я</w:t>
            </w:r>
          </w:p>
        </w:tc>
      </w:tr>
    </w:tbl>
    <w:p w14:paraId="186E7CC1" w14:textId="77777777" w:rsidR="00842A7D" w:rsidRDefault="00842A7D" w:rsidP="00104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bookmarkStart w:id="0" w:name="_Hlk30247048"/>
    </w:p>
    <w:p w14:paraId="5E11B3F9" w14:textId="77777777" w:rsidR="001C71FD" w:rsidRDefault="00F020EF" w:rsidP="006F0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4.2.</w:t>
      </w:r>
      <w:r w:rsidRPr="00F020EF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Кад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ровый состав центра крови</w:t>
      </w:r>
    </w:p>
    <w:p w14:paraId="68324BE5" w14:textId="1AAA236E" w:rsidR="00F020EF" w:rsidRPr="0027263F" w:rsidRDefault="0027263F" w:rsidP="002726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876E4F" w:rsidRPr="0027263F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Таблица </w:t>
      </w:r>
      <w:r w:rsidR="00A4533B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9</w:t>
      </w:r>
    </w:p>
    <w:tbl>
      <w:tblPr>
        <w:tblStyle w:val="3-1"/>
        <w:tblW w:w="0" w:type="auto"/>
        <w:tblLook w:val="04A0" w:firstRow="1" w:lastRow="0" w:firstColumn="1" w:lastColumn="0" w:noHBand="0" w:noVBand="1"/>
      </w:tblPr>
      <w:tblGrid>
        <w:gridCol w:w="564"/>
        <w:gridCol w:w="4717"/>
        <w:gridCol w:w="1490"/>
        <w:gridCol w:w="1559"/>
        <w:gridCol w:w="1559"/>
      </w:tblGrid>
      <w:tr w:rsidR="001C71FD" w:rsidRPr="003F728F" w14:paraId="7B0A0F7F" w14:textId="77777777" w:rsidTr="000637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6C96745E" w14:textId="77777777" w:rsidR="001C71FD" w:rsidRPr="003F728F" w:rsidRDefault="001C71FD" w:rsidP="00461C21">
            <w:pPr>
              <w:jc w:val="center"/>
              <w:rPr>
                <w:rFonts w:ascii="Times New Roman" w:hAnsi="Times New Roman" w:cs="Courier New"/>
                <w:b w:val="0"/>
                <w:color w:val="000000"/>
                <w:sz w:val="32"/>
                <w:szCs w:val="32"/>
              </w:rPr>
            </w:pPr>
            <w:r w:rsidRPr="003F728F">
              <w:rPr>
                <w:rFonts w:ascii="Times New Roman" w:hAnsi="Times New Roman" w:cs="Courier New"/>
                <w:b w:val="0"/>
                <w:color w:val="000000"/>
                <w:sz w:val="32"/>
                <w:szCs w:val="32"/>
              </w:rPr>
              <w:t>№</w:t>
            </w:r>
          </w:p>
        </w:tc>
        <w:tc>
          <w:tcPr>
            <w:tcW w:w="4717" w:type="dxa"/>
          </w:tcPr>
          <w:p w14:paraId="62FB34BB" w14:textId="77777777" w:rsidR="001C71FD" w:rsidRPr="003F728F" w:rsidRDefault="001C71FD" w:rsidP="00461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F728F">
              <w:rPr>
                <w:rFonts w:ascii="Times New Roman" w:hAnsi="Times New Roman" w:cs="Times New Roman"/>
                <w:b w:val="0"/>
                <w:bCs w:val="0"/>
                <w:color w:val="000000"/>
                <w:kern w:val="24"/>
                <w:sz w:val="28"/>
                <w:szCs w:val="28"/>
              </w:rPr>
              <w:t>Наименование профессии</w:t>
            </w:r>
          </w:p>
        </w:tc>
        <w:tc>
          <w:tcPr>
            <w:tcW w:w="1490" w:type="dxa"/>
          </w:tcPr>
          <w:p w14:paraId="5A22CA11" w14:textId="436C7D48" w:rsidR="001C71FD" w:rsidRPr="003F728F" w:rsidRDefault="008B28E9" w:rsidP="00461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kern w:val="24"/>
                <w:sz w:val="28"/>
                <w:szCs w:val="28"/>
              </w:rPr>
              <w:t>2021</w:t>
            </w:r>
            <w:r w:rsidR="001C71FD">
              <w:rPr>
                <w:rFonts w:ascii="Times New Roman" w:hAnsi="Times New Roman" w:cs="Times New Roman"/>
                <w:b w:val="0"/>
                <w:bCs w:val="0"/>
                <w:color w:val="000000"/>
                <w:kern w:val="24"/>
                <w:sz w:val="28"/>
                <w:szCs w:val="28"/>
              </w:rPr>
              <w:t>год</w:t>
            </w:r>
          </w:p>
        </w:tc>
        <w:tc>
          <w:tcPr>
            <w:tcW w:w="1559" w:type="dxa"/>
          </w:tcPr>
          <w:p w14:paraId="03AEC9BE" w14:textId="7B34C788" w:rsidR="001C71FD" w:rsidRPr="003F728F" w:rsidRDefault="008B28E9" w:rsidP="00461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kern w:val="24"/>
                <w:sz w:val="28"/>
                <w:szCs w:val="28"/>
              </w:rPr>
              <w:t>2022</w:t>
            </w:r>
            <w:r w:rsidR="001C71FD">
              <w:rPr>
                <w:rFonts w:ascii="Times New Roman" w:hAnsi="Times New Roman" w:cs="Times New Roman"/>
                <w:b w:val="0"/>
                <w:bCs w:val="0"/>
                <w:color w:val="000000"/>
                <w:kern w:val="24"/>
                <w:sz w:val="28"/>
                <w:szCs w:val="28"/>
              </w:rPr>
              <w:t>год</w:t>
            </w:r>
          </w:p>
        </w:tc>
        <w:tc>
          <w:tcPr>
            <w:tcW w:w="1559" w:type="dxa"/>
          </w:tcPr>
          <w:p w14:paraId="637E3026" w14:textId="77777777" w:rsidR="001C71FD" w:rsidRDefault="001C71FD" w:rsidP="00461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kern w:val="24"/>
                <w:sz w:val="28"/>
                <w:szCs w:val="28"/>
              </w:rPr>
              <w:t>+/-%</w:t>
            </w:r>
          </w:p>
        </w:tc>
      </w:tr>
      <w:tr w:rsidR="008B28E9" w:rsidRPr="003F728F" w14:paraId="50A43F71" w14:textId="77777777" w:rsidTr="00063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4C017857" w14:textId="77777777" w:rsidR="008B28E9" w:rsidRPr="003F728F" w:rsidRDefault="008B28E9" w:rsidP="00461C21">
            <w:pPr>
              <w:jc w:val="center"/>
              <w:rPr>
                <w:rFonts w:ascii="Times New Roman" w:hAnsi="Times New Roman" w:cs="Courier New"/>
                <w:bCs w:val="0"/>
                <w:color w:val="000000"/>
                <w:sz w:val="32"/>
                <w:szCs w:val="32"/>
              </w:rPr>
            </w:pPr>
            <w:r w:rsidRPr="003F728F">
              <w:rPr>
                <w:rFonts w:ascii="Times New Roman" w:hAnsi="Times New Roman" w:cs="Courier New"/>
                <w:bCs w:val="0"/>
                <w:color w:val="000000"/>
                <w:sz w:val="32"/>
                <w:szCs w:val="32"/>
              </w:rPr>
              <w:t>1</w:t>
            </w:r>
          </w:p>
        </w:tc>
        <w:tc>
          <w:tcPr>
            <w:tcW w:w="4717" w:type="dxa"/>
          </w:tcPr>
          <w:p w14:paraId="6F728F86" w14:textId="77777777" w:rsidR="008B28E9" w:rsidRPr="003F728F" w:rsidRDefault="008B28E9" w:rsidP="00461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28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Врачи</w:t>
            </w:r>
          </w:p>
        </w:tc>
        <w:tc>
          <w:tcPr>
            <w:tcW w:w="1490" w:type="dxa"/>
          </w:tcPr>
          <w:p w14:paraId="18F8F36E" w14:textId="3EB656B0" w:rsidR="008B28E9" w:rsidRPr="003F728F" w:rsidRDefault="008B28E9" w:rsidP="00461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96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14:paraId="219F7E3B" w14:textId="3A05D1AD" w:rsidR="008B28E9" w:rsidRPr="003F728F" w:rsidRDefault="008B28E9" w:rsidP="00461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14:paraId="7EBA6AE8" w14:textId="77777777" w:rsidR="008B28E9" w:rsidRDefault="008B28E9" w:rsidP="00461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-21</w:t>
            </w:r>
          </w:p>
        </w:tc>
      </w:tr>
      <w:tr w:rsidR="008B28E9" w:rsidRPr="003F728F" w14:paraId="789CC8A1" w14:textId="77777777" w:rsidTr="000637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4822A0F3" w14:textId="77777777" w:rsidR="008B28E9" w:rsidRPr="003F728F" w:rsidRDefault="008B28E9" w:rsidP="00461C21">
            <w:pPr>
              <w:jc w:val="center"/>
              <w:rPr>
                <w:rFonts w:ascii="Times New Roman" w:hAnsi="Times New Roman" w:cs="Courier New"/>
                <w:bCs w:val="0"/>
                <w:color w:val="000000"/>
                <w:sz w:val="32"/>
                <w:szCs w:val="32"/>
              </w:rPr>
            </w:pPr>
            <w:r w:rsidRPr="003F728F">
              <w:rPr>
                <w:rFonts w:ascii="Times New Roman" w:hAnsi="Times New Roman" w:cs="Courier New"/>
                <w:bCs w:val="0"/>
                <w:color w:val="000000"/>
                <w:sz w:val="32"/>
                <w:szCs w:val="32"/>
              </w:rPr>
              <w:t>3</w:t>
            </w:r>
          </w:p>
        </w:tc>
        <w:tc>
          <w:tcPr>
            <w:tcW w:w="4717" w:type="dxa"/>
          </w:tcPr>
          <w:p w14:paraId="73856E61" w14:textId="77777777" w:rsidR="008B28E9" w:rsidRPr="003F728F" w:rsidRDefault="008B28E9" w:rsidP="00461C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28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Средний медперсонал</w:t>
            </w:r>
          </w:p>
        </w:tc>
        <w:tc>
          <w:tcPr>
            <w:tcW w:w="1490" w:type="dxa"/>
          </w:tcPr>
          <w:p w14:paraId="60E872DA" w14:textId="3B283C44" w:rsidR="008B28E9" w:rsidRPr="003F728F" w:rsidRDefault="008B28E9" w:rsidP="00461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59" w:type="dxa"/>
          </w:tcPr>
          <w:p w14:paraId="508AF986" w14:textId="75EE0C5B" w:rsidR="008B28E9" w:rsidRPr="003F728F" w:rsidRDefault="008B28E9" w:rsidP="00461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59" w:type="dxa"/>
          </w:tcPr>
          <w:p w14:paraId="7E936BD5" w14:textId="77777777" w:rsidR="008B28E9" w:rsidRDefault="008B28E9" w:rsidP="00461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-8</w:t>
            </w:r>
          </w:p>
        </w:tc>
      </w:tr>
      <w:tr w:rsidR="008B28E9" w:rsidRPr="003F728F" w14:paraId="2210770F" w14:textId="77777777" w:rsidTr="00063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31C9CB3D" w14:textId="77777777" w:rsidR="008B28E9" w:rsidRPr="003F728F" w:rsidRDefault="008B28E9" w:rsidP="00461C21">
            <w:pPr>
              <w:jc w:val="center"/>
              <w:rPr>
                <w:rFonts w:ascii="Times New Roman" w:hAnsi="Times New Roman" w:cs="Courier New"/>
                <w:bCs w:val="0"/>
                <w:color w:val="000000"/>
                <w:sz w:val="32"/>
                <w:szCs w:val="32"/>
              </w:rPr>
            </w:pPr>
            <w:r w:rsidRPr="003F728F">
              <w:rPr>
                <w:rFonts w:ascii="Times New Roman" w:hAnsi="Times New Roman" w:cs="Courier New"/>
                <w:bCs w:val="0"/>
                <w:color w:val="000000"/>
                <w:sz w:val="32"/>
                <w:szCs w:val="32"/>
              </w:rPr>
              <w:t>4</w:t>
            </w:r>
          </w:p>
        </w:tc>
        <w:tc>
          <w:tcPr>
            <w:tcW w:w="4717" w:type="dxa"/>
          </w:tcPr>
          <w:p w14:paraId="2586BBA7" w14:textId="77777777" w:rsidR="008B28E9" w:rsidRPr="003F728F" w:rsidRDefault="008B28E9" w:rsidP="00461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Младший медицинский персонал</w:t>
            </w:r>
          </w:p>
        </w:tc>
        <w:tc>
          <w:tcPr>
            <w:tcW w:w="1490" w:type="dxa"/>
          </w:tcPr>
          <w:p w14:paraId="3CD9BD00" w14:textId="329479B7" w:rsidR="008B28E9" w:rsidRPr="00BE4A3C" w:rsidRDefault="008B28E9" w:rsidP="00461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96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14:paraId="08347FD8" w14:textId="26C7BD80" w:rsidR="008B28E9" w:rsidRPr="003F728F" w:rsidRDefault="008B28E9" w:rsidP="00461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96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14:paraId="611948F3" w14:textId="77E7488B" w:rsidR="00850B51" w:rsidRDefault="008B28E9" w:rsidP="004633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-4</w:t>
            </w:r>
          </w:p>
        </w:tc>
      </w:tr>
      <w:tr w:rsidR="008B28E9" w:rsidRPr="003F728F" w14:paraId="1FFDDDEE" w14:textId="77777777" w:rsidTr="000637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6CB439B0" w14:textId="77777777" w:rsidR="008B28E9" w:rsidRPr="003F728F" w:rsidRDefault="008B28E9" w:rsidP="00461C21">
            <w:pPr>
              <w:jc w:val="center"/>
              <w:rPr>
                <w:rFonts w:ascii="Times New Roman" w:hAnsi="Times New Roman" w:cs="Courier New"/>
                <w:bCs w:val="0"/>
                <w:color w:val="000000"/>
                <w:sz w:val="32"/>
                <w:szCs w:val="32"/>
              </w:rPr>
            </w:pPr>
            <w:r w:rsidRPr="003F728F">
              <w:rPr>
                <w:rFonts w:ascii="Times New Roman" w:hAnsi="Times New Roman" w:cs="Courier New"/>
                <w:bCs w:val="0"/>
                <w:color w:val="000000"/>
                <w:sz w:val="32"/>
                <w:szCs w:val="32"/>
              </w:rPr>
              <w:t>5</w:t>
            </w:r>
          </w:p>
        </w:tc>
        <w:tc>
          <w:tcPr>
            <w:tcW w:w="4717" w:type="dxa"/>
          </w:tcPr>
          <w:p w14:paraId="5915FA77" w14:textId="77777777" w:rsidR="008B28E9" w:rsidRPr="003F728F" w:rsidRDefault="008B28E9" w:rsidP="00461C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Прочий</w:t>
            </w:r>
            <w:r w:rsidRPr="003F728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персонал</w:t>
            </w:r>
          </w:p>
        </w:tc>
        <w:tc>
          <w:tcPr>
            <w:tcW w:w="1490" w:type="dxa"/>
          </w:tcPr>
          <w:p w14:paraId="3B3685DE" w14:textId="0A073881" w:rsidR="008B28E9" w:rsidRPr="00BE4A3C" w:rsidRDefault="008B28E9" w:rsidP="00461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96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14:paraId="35BA58EF" w14:textId="22DECD11" w:rsidR="008B28E9" w:rsidRPr="003F728F" w:rsidRDefault="008B28E9" w:rsidP="00461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596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14:paraId="48F2A702" w14:textId="32C21EA0" w:rsidR="008B28E9" w:rsidRDefault="008B28E9" w:rsidP="00461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0</w:t>
            </w:r>
          </w:p>
        </w:tc>
      </w:tr>
      <w:tr w:rsidR="008B28E9" w:rsidRPr="003F728F" w14:paraId="469728E4" w14:textId="77777777" w:rsidTr="00063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6937C402" w14:textId="77777777" w:rsidR="008B28E9" w:rsidRPr="003F728F" w:rsidRDefault="008B28E9" w:rsidP="00461C21">
            <w:pPr>
              <w:jc w:val="center"/>
              <w:rPr>
                <w:rFonts w:ascii="Times New Roman" w:hAnsi="Times New Roman" w:cs="Courier New"/>
                <w:bCs w:val="0"/>
                <w:color w:val="000000"/>
                <w:sz w:val="32"/>
                <w:szCs w:val="32"/>
              </w:rPr>
            </w:pPr>
            <w:r w:rsidRPr="003F728F">
              <w:rPr>
                <w:rFonts w:ascii="Times New Roman" w:hAnsi="Times New Roman" w:cs="Courier New"/>
                <w:bCs w:val="0"/>
                <w:color w:val="000000"/>
                <w:sz w:val="32"/>
                <w:szCs w:val="32"/>
              </w:rPr>
              <w:t>6</w:t>
            </w:r>
          </w:p>
        </w:tc>
        <w:tc>
          <w:tcPr>
            <w:tcW w:w="4717" w:type="dxa"/>
          </w:tcPr>
          <w:p w14:paraId="1B6764AF" w14:textId="77777777" w:rsidR="008B28E9" w:rsidRPr="003F728F" w:rsidRDefault="008B28E9" w:rsidP="00461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28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Итого:</w:t>
            </w:r>
          </w:p>
        </w:tc>
        <w:tc>
          <w:tcPr>
            <w:tcW w:w="1490" w:type="dxa"/>
          </w:tcPr>
          <w:p w14:paraId="688E4CE3" w14:textId="04B72F82" w:rsidR="008B28E9" w:rsidRPr="007139B1" w:rsidRDefault="008B28E9" w:rsidP="00461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124</w:t>
            </w:r>
          </w:p>
        </w:tc>
        <w:tc>
          <w:tcPr>
            <w:tcW w:w="1559" w:type="dxa"/>
          </w:tcPr>
          <w:p w14:paraId="36288CF6" w14:textId="79E79DC4" w:rsidR="008B28E9" w:rsidRPr="003F728F" w:rsidRDefault="008B28E9" w:rsidP="00461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122</w:t>
            </w:r>
          </w:p>
        </w:tc>
        <w:tc>
          <w:tcPr>
            <w:tcW w:w="1559" w:type="dxa"/>
          </w:tcPr>
          <w:p w14:paraId="4CB493CE" w14:textId="77777777" w:rsidR="008B28E9" w:rsidRDefault="008B28E9" w:rsidP="00461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-7</w:t>
            </w:r>
          </w:p>
        </w:tc>
      </w:tr>
    </w:tbl>
    <w:p w14:paraId="0B68CD96" w14:textId="2609102E" w:rsidR="008B28E9" w:rsidRPr="008B28E9" w:rsidRDefault="00A4533B" w:rsidP="0025774D">
      <w:pPr>
        <w:spacing w:after="0" w:line="240" w:lineRule="auto"/>
        <w:ind w:right="1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Ежегодно,</w:t>
      </w:r>
      <w:r w:rsidR="008B28E9" w:rsidRPr="008B28E9">
        <w:rPr>
          <w:rFonts w:ascii="Times New Roman" w:eastAsia="Calibri" w:hAnsi="Times New Roman" w:cs="Times New Roman"/>
          <w:sz w:val="28"/>
          <w:szCs w:val="28"/>
        </w:rPr>
        <w:t xml:space="preserve"> в целях улучшения производственных процессов и оптимизации рабочих мест проводится</w:t>
      </w:r>
      <w:r w:rsidR="0025774D">
        <w:rPr>
          <w:rFonts w:ascii="Times New Roman" w:eastAsia="Calibri" w:hAnsi="Times New Roman" w:cs="Times New Roman"/>
          <w:sz w:val="28"/>
          <w:szCs w:val="28"/>
        </w:rPr>
        <w:t xml:space="preserve"> хронометраж рабочего времени. </w:t>
      </w:r>
      <w:r w:rsidR="008B28E9" w:rsidRPr="008B28E9">
        <w:rPr>
          <w:rFonts w:ascii="Times New Roman" w:eastAsia="Calibri" w:hAnsi="Times New Roman" w:cs="Times New Roman"/>
          <w:sz w:val="28"/>
          <w:szCs w:val="28"/>
        </w:rPr>
        <w:t xml:space="preserve">Обеспеченность персоналом составляет 85%. </w:t>
      </w:r>
    </w:p>
    <w:p w14:paraId="4EA39B6E" w14:textId="77777777" w:rsidR="008B28E9" w:rsidRDefault="008B28E9" w:rsidP="008B28E9">
      <w:pPr>
        <w:spacing w:after="0" w:line="240" w:lineRule="auto"/>
        <w:ind w:right="140" w:firstLine="708"/>
        <w:jc w:val="both"/>
        <w:rPr>
          <w:rFonts w:ascii="Times New Roman" w:eastAsia="Calibri" w:hAnsi="Times New Roman" w:cs="Times New Roman"/>
          <w:i/>
          <w:color w:val="002060"/>
          <w:sz w:val="28"/>
          <w:szCs w:val="28"/>
        </w:rPr>
      </w:pPr>
      <w:r w:rsidRPr="008B28E9">
        <w:rPr>
          <w:rFonts w:ascii="Times New Roman" w:eastAsia="Calibri" w:hAnsi="Times New Roman" w:cs="Times New Roman"/>
          <w:sz w:val="28"/>
          <w:szCs w:val="28"/>
        </w:rPr>
        <w:t xml:space="preserve">Дефицит врачей </w:t>
      </w:r>
      <w:proofErr w:type="spellStart"/>
      <w:r w:rsidRPr="008B28E9">
        <w:rPr>
          <w:rFonts w:ascii="Times New Roman" w:eastAsia="Calibri" w:hAnsi="Times New Roman" w:cs="Times New Roman"/>
          <w:sz w:val="28"/>
          <w:szCs w:val="28"/>
        </w:rPr>
        <w:t>трансфузиологов</w:t>
      </w:r>
      <w:proofErr w:type="spellEnd"/>
      <w:r w:rsidRPr="008B28E9">
        <w:rPr>
          <w:rFonts w:ascii="Times New Roman" w:eastAsia="Calibri" w:hAnsi="Times New Roman" w:cs="Times New Roman"/>
          <w:sz w:val="28"/>
          <w:szCs w:val="28"/>
        </w:rPr>
        <w:t xml:space="preserve"> 2 </w:t>
      </w:r>
      <w:proofErr w:type="spellStart"/>
      <w:r w:rsidRPr="008B28E9">
        <w:rPr>
          <w:rFonts w:ascii="Times New Roman" w:eastAsia="Calibri" w:hAnsi="Times New Roman" w:cs="Times New Roman"/>
          <w:sz w:val="28"/>
          <w:szCs w:val="28"/>
        </w:rPr>
        <w:t>шт.ед</w:t>
      </w:r>
      <w:proofErr w:type="spellEnd"/>
      <w:r w:rsidRPr="008B28E9">
        <w:rPr>
          <w:rFonts w:ascii="Times New Roman" w:eastAsia="Calibri" w:hAnsi="Times New Roman" w:cs="Times New Roman"/>
          <w:sz w:val="28"/>
          <w:szCs w:val="28"/>
        </w:rPr>
        <w:t>.</w:t>
      </w:r>
      <w:r w:rsidRPr="008B28E9">
        <w:rPr>
          <w:rFonts w:ascii="Calibri" w:eastAsia="Calibri" w:hAnsi="Calibri" w:cs="Times New Roman"/>
        </w:rPr>
        <w:t xml:space="preserve"> </w:t>
      </w:r>
      <w:r w:rsidRPr="008B28E9">
        <w:rPr>
          <w:rFonts w:ascii="Times New Roman" w:eastAsia="Calibri" w:hAnsi="Times New Roman" w:cs="Times New Roman"/>
          <w:sz w:val="28"/>
          <w:szCs w:val="28"/>
        </w:rPr>
        <w:t xml:space="preserve">Свободные вакантные места размещаются на сайте </w:t>
      </w:r>
      <w:r w:rsidRPr="008B28E9">
        <w:rPr>
          <w:rFonts w:ascii="Times New Roman" w:eastAsia="Calibri" w:hAnsi="Times New Roman" w:cs="Times New Roman"/>
          <w:i/>
          <w:color w:val="002060"/>
          <w:sz w:val="28"/>
          <w:szCs w:val="28"/>
        </w:rPr>
        <w:t xml:space="preserve">«Электронная  биржа труда»  www.enbek.kz, </w:t>
      </w:r>
      <w:r w:rsidRPr="008B28E9">
        <w:rPr>
          <w:rFonts w:ascii="Times New Roman" w:eastAsia="Calibri" w:hAnsi="Times New Roman" w:cs="Times New Roman"/>
          <w:color w:val="002060"/>
          <w:sz w:val="28"/>
          <w:szCs w:val="28"/>
        </w:rPr>
        <w:t>а также социальных сетях</w:t>
      </w:r>
      <w:r w:rsidRPr="008B28E9">
        <w:rPr>
          <w:rFonts w:ascii="Times New Roman" w:eastAsia="Calibri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8B28E9">
        <w:rPr>
          <w:rFonts w:ascii="Times New Roman" w:eastAsia="Calibri" w:hAnsi="Times New Roman" w:cs="Times New Roman"/>
          <w:i/>
          <w:color w:val="002060"/>
          <w:sz w:val="28"/>
          <w:szCs w:val="28"/>
        </w:rPr>
        <w:t>Facebook</w:t>
      </w:r>
      <w:proofErr w:type="spellEnd"/>
      <w:r w:rsidRPr="008B28E9">
        <w:rPr>
          <w:rFonts w:ascii="Times New Roman" w:eastAsia="Calibri" w:hAnsi="Times New Roman" w:cs="Times New Roman"/>
          <w:i/>
          <w:color w:val="002060"/>
          <w:sz w:val="28"/>
          <w:szCs w:val="28"/>
        </w:rPr>
        <w:t xml:space="preserve">,   </w:t>
      </w:r>
      <w:proofErr w:type="spellStart"/>
      <w:r w:rsidRPr="008B28E9">
        <w:rPr>
          <w:rFonts w:ascii="Times New Roman" w:eastAsia="Calibri" w:hAnsi="Times New Roman" w:cs="Times New Roman"/>
          <w:i/>
          <w:color w:val="002060"/>
          <w:sz w:val="28"/>
          <w:szCs w:val="28"/>
        </w:rPr>
        <w:t>Instagram</w:t>
      </w:r>
      <w:proofErr w:type="spellEnd"/>
      <w:r w:rsidRPr="008B28E9">
        <w:rPr>
          <w:rFonts w:ascii="Times New Roman" w:eastAsia="Calibri" w:hAnsi="Times New Roman" w:cs="Times New Roman"/>
          <w:i/>
          <w:color w:val="002060"/>
          <w:sz w:val="28"/>
          <w:szCs w:val="28"/>
        </w:rPr>
        <w:t>.</w:t>
      </w:r>
      <w:r w:rsidRPr="008B28E9">
        <w:rPr>
          <w:rFonts w:ascii="Times New Roman" w:eastAsia="Calibri" w:hAnsi="Times New Roman" w:cs="Times New Roman"/>
          <w:i/>
          <w:color w:val="002060"/>
          <w:sz w:val="28"/>
          <w:szCs w:val="28"/>
        </w:rPr>
        <w:tab/>
      </w:r>
    </w:p>
    <w:p w14:paraId="0B00D0F6" w14:textId="60837A56" w:rsidR="0025774D" w:rsidRDefault="0025774D" w:rsidP="008B28E9">
      <w:pPr>
        <w:spacing w:after="0" w:line="240" w:lineRule="auto"/>
        <w:ind w:right="1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2022 году план повышения исполнен на 97%, предприятием обучены 23 сотрудника по различным направлениям</w:t>
      </w:r>
      <w:proofErr w:type="gramEnd"/>
    </w:p>
    <w:p w14:paraId="53C70542" w14:textId="77777777" w:rsidR="00F86574" w:rsidRDefault="00F86574" w:rsidP="002577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5218AEC" w14:textId="77777777" w:rsidR="00BC7E96" w:rsidRDefault="001E2952" w:rsidP="00A752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6F09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64E8">
        <w:rPr>
          <w:rFonts w:ascii="Times New Roman" w:eastAsia="Calibri" w:hAnsi="Times New Roman" w:cs="Times New Roman"/>
          <w:sz w:val="28"/>
          <w:szCs w:val="28"/>
        </w:rPr>
        <w:t xml:space="preserve">ФИНАНСОВО-ЭКОНОМИЧЕСКАЯ </w:t>
      </w:r>
      <w:r w:rsidR="006F098F">
        <w:rPr>
          <w:rFonts w:ascii="Times New Roman" w:eastAsia="Calibri" w:hAnsi="Times New Roman" w:cs="Times New Roman"/>
          <w:sz w:val="28"/>
          <w:szCs w:val="28"/>
        </w:rPr>
        <w:t>РАБОТА</w:t>
      </w:r>
    </w:p>
    <w:p w14:paraId="703F79A8" w14:textId="3F1BD435" w:rsidR="004564E8" w:rsidRPr="000D3D0A" w:rsidRDefault="004564E8" w:rsidP="000D3D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3D0A">
        <w:rPr>
          <w:rFonts w:ascii="Times New Roman" w:eastAsia="Calibri" w:hAnsi="Times New Roman" w:cs="Times New Roman"/>
          <w:b/>
          <w:sz w:val="28"/>
          <w:szCs w:val="28"/>
        </w:rPr>
        <w:t>5.1.</w:t>
      </w:r>
      <w:r w:rsidR="000D3D0A" w:rsidRPr="000D3D0A">
        <w:rPr>
          <w:b/>
        </w:rPr>
        <w:t xml:space="preserve"> </w:t>
      </w:r>
      <w:r w:rsidR="000D3D0A" w:rsidRPr="000D3D0A">
        <w:rPr>
          <w:rFonts w:ascii="Times New Roman" w:eastAsia="Calibri" w:hAnsi="Times New Roman" w:cs="Times New Roman"/>
          <w:b/>
          <w:sz w:val="28"/>
          <w:szCs w:val="28"/>
        </w:rPr>
        <w:t>Государственного заказа в рамках гарантированного объема бесплатной медицинской помощи.</w:t>
      </w:r>
    </w:p>
    <w:p w14:paraId="4E2B0323" w14:textId="67434532" w:rsidR="006F098F" w:rsidRDefault="00DF4C52" w:rsidP="006F09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C52">
        <w:rPr>
          <w:rFonts w:ascii="Times New Roman" w:eastAsia="Calibri" w:hAnsi="Times New Roman" w:cs="Times New Roman"/>
          <w:sz w:val="28"/>
          <w:szCs w:val="28"/>
        </w:rPr>
        <w:lastRenderedPageBreak/>
        <w:t>31 декабря 2021 года был заключен договор с Фондом социального медицинского страхования на выполнение государственного заказа в рамках ГОБМП на 2022 год на сумму 1 083 299,0 тыс. тенге.</w:t>
      </w:r>
    </w:p>
    <w:p w14:paraId="63243F23" w14:textId="19C7AA53" w:rsidR="00CF32B8" w:rsidRDefault="00CF0D20" w:rsidP="006F09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0D78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D76FA0">
        <w:rPr>
          <w:rFonts w:ascii="Times New Roman" w:eastAsia="Calibri" w:hAnsi="Times New Roman" w:cs="Times New Roman"/>
          <w:bCs/>
          <w:sz w:val="28"/>
          <w:szCs w:val="28"/>
        </w:rPr>
        <w:t>общей</w:t>
      </w:r>
      <w:r w:rsidRPr="000E0D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76FA0">
        <w:rPr>
          <w:rFonts w:ascii="Times New Roman" w:eastAsia="Calibri" w:hAnsi="Times New Roman" w:cs="Times New Roman"/>
          <w:bCs/>
          <w:sz w:val="28"/>
          <w:szCs w:val="28"/>
        </w:rPr>
        <w:t>суммы бюджетной заявки</w:t>
      </w:r>
      <w:r w:rsidR="000E0D78" w:rsidRPr="000E0D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E6C61">
        <w:rPr>
          <w:rFonts w:ascii="Times New Roman" w:eastAsia="Calibri" w:hAnsi="Times New Roman" w:cs="Times New Roman"/>
          <w:bCs/>
          <w:sz w:val="28"/>
          <w:szCs w:val="28"/>
        </w:rPr>
        <w:t>для</w:t>
      </w:r>
      <w:r w:rsidRPr="000E0D78">
        <w:rPr>
          <w:rFonts w:ascii="Times New Roman" w:eastAsia="Calibri" w:hAnsi="Times New Roman" w:cs="Times New Roman"/>
          <w:bCs/>
          <w:sz w:val="28"/>
          <w:szCs w:val="28"/>
        </w:rPr>
        <w:t xml:space="preserve"> загото</w:t>
      </w:r>
      <w:r w:rsidR="00FE6C61">
        <w:rPr>
          <w:rFonts w:ascii="Times New Roman" w:eastAsia="Calibri" w:hAnsi="Times New Roman" w:cs="Times New Roman"/>
          <w:bCs/>
          <w:sz w:val="28"/>
          <w:szCs w:val="28"/>
        </w:rPr>
        <w:t>вки, переработки</w:t>
      </w:r>
      <w:r w:rsidRPr="000E0D78">
        <w:rPr>
          <w:rFonts w:ascii="Times New Roman" w:eastAsia="Calibri" w:hAnsi="Times New Roman" w:cs="Times New Roman"/>
          <w:bCs/>
          <w:sz w:val="28"/>
          <w:szCs w:val="28"/>
        </w:rPr>
        <w:t xml:space="preserve">, контроль качества, хранения и </w:t>
      </w:r>
      <w:r w:rsidR="00FE6C61">
        <w:rPr>
          <w:rFonts w:ascii="Times New Roman" w:eastAsia="Calibri" w:hAnsi="Times New Roman" w:cs="Times New Roman"/>
          <w:bCs/>
          <w:sz w:val="28"/>
          <w:szCs w:val="28"/>
        </w:rPr>
        <w:t>реализации</w:t>
      </w:r>
      <w:r w:rsidRPr="000E0D78">
        <w:rPr>
          <w:rFonts w:ascii="Times New Roman" w:eastAsia="Calibri" w:hAnsi="Times New Roman" w:cs="Times New Roman"/>
          <w:bCs/>
          <w:sz w:val="28"/>
          <w:szCs w:val="28"/>
        </w:rPr>
        <w:t xml:space="preserve"> крови и ее компонентов </w:t>
      </w:r>
      <w:r w:rsidR="00DF4C52">
        <w:rPr>
          <w:rFonts w:ascii="Times New Roman" w:eastAsia="Calibri" w:hAnsi="Times New Roman" w:cs="Times New Roman"/>
          <w:bCs/>
          <w:sz w:val="28"/>
          <w:szCs w:val="28"/>
        </w:rPr>
        <w:t>60-65</w:t>
      </w:r>
      <w:r w:rsidR="00D76FA0">
        <w:rPr>
          <w:rFonts w:ascii="Times New Roman" w:eastAsia="Calibri" w:hAnsi="Times New Roman" w:cs="Times New Roman"/>
          <w:bCs/>
          <w:sz w:val="28"/>
          <w:szCs w:val="28"/>
        </w:rPr>
        <w:t>%</w:t>
      </w:r>
      <w:r w:rsidR="00D76FA0" w:rsidRPr="00D76FA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76FA0">
        <w:rPr>
          <w:rFonts w:ascii="Times New Roman" w:eastAsia="Calibri" w:hAnsi="Times New Roman" w:cs="Times New Roman"/>
          <w:bCs/>
          <w:sz w:val="28"/>
          <w:szCs w:val="28"/>
        </w:rPr>
        <w:t>бюджета</w:t>
      </w:r>
      <w:r w:rsidR="00D76FA0" w:rsidRPr="00D76FA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76FA0">
        <w:rPr>
          <w:rFonts w:ascii="Times New Roman" w:eastAsia="Calibri" w:hAnsi="Times New Roman" w:cs="Times New Roman"/>
          <w:bCs/>
          <w:sz w:val="28"/>
          <w:szCs w:val="28"/>
        </w:rPr>
        <w:t>расходуется</w:t>
      </w:r>
      <w:r w:rsidR="000E0D78" w:rsidRPr="000E0D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E6C61">
        <w:rPr>
          <w:rFonts w:ascii="Times New Roman" w:eastAsia="Calibri" w:hAnsi="Times New Roman" w:cs="Times New Roman"/>
          <w:bCs/>
          <w:sz w:val="28"/>
          <w:szCs w:val="28"/>
        </w:rPr>
        <w:t>на</w:t>
      </w:r>
      <w:r w:rsidR="00D76FA0">
        <w:rPr>
          <w:rFonts w:ascii="Times New Roman" w:eastAsia="Calibri" w:hAnsi="Times New Roman" w:cs="Times New Roman"/>
          <w:bCs/>
          <w:sz w:val="28"/>
          <w:szCs w:val="28"/>
        </w:rPr>
        <w:t xml:space="preserve"> приобретение</w:t>
      </w:r>
      <w:r w:rsidR="000E0D78" w:rsidRPr="000E0D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E0D78">
        <w:rPr>
          <w:rFonts w:ascii="Times New Roman" w:eastAsia="Calibri" w:hAnsi="Times New Roman" w:cs="Times New Roman"/>
          <w:bCs/>
          <w:sz w:val="28"/>
          <w:szCs w:val="28"/>
        </w:rPr>
        <w:t>изделия медицинского назначения</w:t>
      </w:r>
      <w:r w:rsidR="000E0D78" w:rsidRPr="000E0D78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D76FA0">
        <w:rPr>
          <w:rFonts w:ascii="Times New Roman" w:eastAsia="Calibri" w:hAnsi="Times New Roman" w:cs="Times New Roman"/>
          <w:bCs/>
          <w:sz w:val="28"/>
          <w:szCs w:val="28"/>
        </w:rPr>
        <w:t>реагенты и расходного материала</w:t>
      </w:r>
      <w:r w:rsidR="000E0D78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D76FA0">
        <w:rPr>
          <w:rFonts w:ascii="Times New Roman" w:eastAsia="Calibri" w:hAnsi="Times New Roman" w:cs="Times New Roman"/>
          <w:bCs/>
          <w:sz w:val="28"/>
          <w:szCs w:val="28"/>
        </w:rPr>
        <w:t>на заработную плату</w:t>
      </w:r>
      <w:r w:rsidR="000E0D78">
        <w:rPr>
          <w:rFonts w:ascii="Times New Roman" w:eastAsia="Calibri" w:hAnsi="Times New Roman" w:cs="Times New Roman"/>
          <w:bCs/>
          <w:sz w:val="28"/>
          <w:szCs w:val="28"/>
        </w:rPr>
        <w:t xml:space="preserve"> сотрудников</w:t>
      </w:r>
      <w:r w:rsidR="00ED3607">
        <w:rPr>
          <w:rFonts w:ascii="Times New Roman" w:eastAsia="Calibri" w:hAnsi="Times New Roman" w:cs="Times New Roman"/>
          <w:bCs/>
          <w:sz w:val="28"/>
          <w:szCs w:val="28"/>
        </w:rPr>
        <w:t xml:space="preserve"> выделяется</w:t>
      </w:r>
      <w:r w:rsidR="000E0D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F4C52">
        <w:rPr>
          <w:rFonts w:ascii="Times New Roman" w:eastAsia="Calibri" w:hAnsi="Times New Roman" w:cs="Times New Roman"/>
          <w:bCs/>
          <w:sz w:val="28"/>
          <w:szCs w:val="28"/>
        </w:rPr>
        <w:t>около 25 -28</w:t>
      </w:r>
      <w:r w:rsidR="00FE6C61">
        <w:rPr>
          <w:rFonts w:ascii="Times New Roman" w:eastAsia="Calibri" w:hAnsi="Times New Roman" w:cs="Times New Roman"/>
          <w:bCs/>
          <w:sz w:val="28"/>
          <w:szCs w:val="28"/>
        </w:rPr>
        <w:t>%</w:t>
      </w:r>
      <w:r w:rsidR="00D76FA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76FA0" w:rsidRPr="00DF4C52">
        <w:rPr>
          <w:rFonts w:ascii="Times New Roman" w:eastAsia="Calibri" w:hAnsi="Times New Roman" w:cs="Times New Roman"/>
          <w:bCs/>
          <w:sz w:val="28"/>
          <w:szCs w:val="28"/>
        </w:rPr>
        <w:t xml:space="preserve">бюджета, </w:t>
      </w:r>
      <w:r w:rsidR="00D76FA0">
        <w:rPr>
          <w:rFonts w:ascii="Times New Roman" w:eastAsia="Calibri" w:hAnsi="Times New Roman" w:cs="Times New Roman"/>
          <w:bCs/>
          <w:sz w:val="28"/>
          <w:szCs w:val="28"/>
        </w:rPr>
        <w:t xml:space="preserve">на </w:t>
      </w:r>
      <w:r w:rsidR="00FE6C61">
        <w:rPr>
          <w:rFonts w:ascii="Times New Roman" w:eastAsia="Calibri" w:hAnsi="Times New Roman" w:cs="Times New Roman"/>
          <w:bCs/>
          <w:sz w:val="28"/>
          <w:szCs w:val="28"/>
        </w:rPr>
        <w:t xml:space="preserve">коммунальные услуги и прочие работы </w:t>
      </w:r>
      <w:r w:rsidR="00D76FA0">
        <w:rPr>
          <w:rFonts w:ascii="Times New Roman" w:eastAsia="Calibri" w:hAnsi="Times New Roman" w:cs="Times New Roman"/>
          <w:bCs/>
          <w:sz w:val="28"/>
          <w:szCs w:val="28"/>
        </w:rPr>
        <w:t>затрачивается 12% -</w:t>
      </w:r>
      <w:r w:rsidR="00DF4C52">
        <w:rPr>
          <w:rFonts w:ascii="Times New Roman" w:eastAsia="Calibri" w:hAnsi="Times New Roman" w:cs="Times New Roman"/>
          <w:bCs/>
          <w:sz w:val="28"/>
          <w:szCs w:val="28"/>
        </w:rPr>
        <w:t xml:space="preserve"> 15</w:t>
      </w:r>
      <w:r w:rsidR="00FE6C61">
        <w:rPr>
          <w:rFonts w:ascii="Times New Roman" w:eastAsia="Calibri" w:hAnsi="Times New Roman" w:cs="Times New Roman"/>
          <w:bCs/>
          <w:sz w:val="28"/>
          <w:szCs w:val="28"/>
        </w:rPr>
        <w:t xml:space="preserve"> % </w:t>
      </w:r>
      <w:r w:rsidR="00D76FA0">
        <w:rPr>
          <w:rFonts w:ascii="Times New Roman" w:eastAsia="Calibri" w:hAnsi="Times New Roman" w:cs="Times New Roman"/>
          <w:bCs/>
          <w:sz w:val="28"/>
          <w:szCs w:val="28"/>
        </w:rPr>
        <w:t>бюджета</w:t>
      </w:r>
      <w:r w:rsidR="00CF32B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0097115D" w14:textId="77777777" w:rsidR="00ED3607" w:rsidRPr="00ED3607" w:rsidRDefault="00ED3607" w:rsidP="00FE6C61">
      <w:pPr>
        <w:spacing w:line="256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D3607">
        <w:rPr>
          <w:rFonts w:ascii="Times New Roman" w:eastAsia="Calibri" w:hAnsi="Times New Roman" w:cs="Times New Roman"/>
          <w:b/>
          <w:bCs/>
          <w:sz w:val="28"/>
          <w:szCs w:val="28"/>
        </w:rPr>
        <w:t>5.2.  Средняя заработная плата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медицинских работников</w:t>
      </w:r>
    </w:p>
    <w:p w14:paraId="6E1A6C37" w14:textId="3C70E511" w:rsidR="00F86574" w:rsidRDefault="00CF32B8" w:rsidP="002C25D3">
      <w:pPr>
        <w:spacing w:line="256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Согласно поста</w:t>
      </w:r>
      <w:r w:rsidR="00282FF9">
        <w:rPr>
          <w:rFonts w:ascii="Times New Roman" w:eastAsia="Calibri" w:hAnsi="Times New Roman" w:cs="Times New Roman"/>
          <w:bCs/>
          <w:sz w:val="28"/>
          <w:szCs w:val="28"/>
        </w:rPr>
        <w:t>новления</w:t>
      </w:r>
      <w:proofErr w:type="gramEnd"/>
      <w:r w:rsidR="00282FF9" w:rsidRPr="00282FF9">
        <w:t xml:space="preserve"> </w:t>
      </w:r>
      <w:r w:rsidR="00282FF9" w:rsidRPr="00282FF9">
        <w:rPr>
          <w:rFonts w:ascii="Times New Roman" w:eastAsia="Calibri" w:hAnsi="Times New Roman" w:cs="Times New Roman"/>
          <w:bCs/>
          <w:sz w:val="28"/>
          <w:szCs w:val="28"/>
        </w:rPr>
        <w:t xml:space="preserve">Правительства Республики Казахстан от 6 декабря 2021 года №864 </w:t>
      </w:r>
      <w:r w:rsidR="00ED3607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282FF9" w:rsidRPr="00282FF9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изменения в постановление Правительства Республики Казахстан от 31 декабря 2015 года № 1193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</w:t>
      </w:r>
      <w:r w:rsidR="00ED3607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14:paraId="17D356DC" w14:textId="51170613" w:rsidR="00842A7D" w:rsidRPr="00842A7D" w:rsidRDefault="00282FF9" w:rsidP="00842A7D">
      <w:pPr>
        <w:spacing w:line="256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2FF9">
        <w:rPr>
          <w:rFonts w:ascii="Times New Roman" w:eastAsia="Calibri" w:hAnsi="Times New Roman" w:cs="Times New Roman"/>
          <w:bCs/>
          <w:sz w:val="28"/>
          <w:szCs w:val="28"/>
        </w:rPr>
        <w:t>Д</w:t>
      </w:r>
      <w:r>
        <w:rPr>
          <w:rFonts w:ascii="Times New Roman" w:eastAsia="Calibri" w:hAnsi="Times New Roman" w:cs="Times New Roman"/>
          <w:bCs/>
          <w:sz w:val="28"/>
          <w:szCs w:val="28"/>
        </w:rPr>
        <w:t>олжностной оклад</w:t>
      </w:r>
      <w:r w:rsidRPr="00282FF9">
        <w:rPr>
          <w:rFonts w:ascii="Times New Roman" w:eastAsia="Calibri" w:hAnsi="Times New Roman" w:cs="Times New Roman"/>
          <w:bCs/>
          <w:sz w:val="28"/>
          <w:szCs w:val="28"/>
        </w:rPr>
        <w:t xml:space="preserve"> (тарифные ставки) медицинских работников определяются с применением поправочного коэффициента к установленным размерам </w:t>
      </w:r>
      <w:r>
        <w:rPr>
          <w:rFonts w:ascii="Times New Roman" w:eastAsia="Calibri" w:hAnsi="Times New Roman" w:cs="Times New Roman"/>
          <w:bCs/>
          <w:sz w:val="28"/>
          <w:szCs w:val="28"/>
        </w:rPr>
        <w:t>должностного</w:t>
      </w:r>
      <w:r w:rsidRPr="00282FF9">
        <w:rPr>
          <w:rFonts w:ascii="Times New Roman" w:eastAsia="Calibri" w:hAnsi="Times New Roman" w:cs="Times New Roman"/>
          <w:bCs/>
          <w:sz w:val="28"/>
          <w:szCs w:val="28"/>
        </w:rPr>
        <w:t xml:space="preserve"> оклад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ED3607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842A7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42A7D">
        <w:rPr>
          <w:rFonts w:ascii="Times New Roman" w:eastAsia="Calibri" w:hAnsi="Times New Roman" w:cs="Times New Roman"/>
          <w:sz w:val="28"/>
          <w:szCs w:val="28"/>
        </w:rPr>
        <w:t>Итого</w:t>
      </w:r>
      <w:r w:rsidR="00842A7D" w:rsidRPr="00ED36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2A7D">
        <w:rPr>
          <w:rFonts w:ascii="Times New Roman" w:eastAsia="Calibri" w:hAnsi="Times New Roman" w:cs="Times New Roman"/>
          <w:sz w:val="28"/>
          <w:szCs w:val="28"/>
        </w:rPr>
        <w:t>заработной платы плюс дополнительные</w:t>
      </w:r>
      <w:r w:rsidR="00842A7D" w:rsidRPr="00ED36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2A7D">
        <w:rPr>
          <w:rFonts w:ascii="Times New Roman" w:eastAsia="Calibri" w:hAnsi="Times New Roman" w:cs="Times New Roman"/>
          <w:sz w:val="28"/>
          <w:szCs w:val="28"/>
        </w:rPr>
        <w:t>выплаты сотрудникам</w:t>
      </w:r>
      <w:r w:rsidR="00842A7D" w:rsidRPr="00ED36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2A7D">
        <w:rPr>
          <w:rFonts w:ascii="Times New Roman" w:eastAsia="Calibri" w:hAnsi="Times New Roman" w:cs="Times New Roman"/>
          <w:sz w:val="28"/>
          <w:szCs w:val="28"/>
        </w:rPr>
        <w:t xml:space="preserve">в общей сумме составило: </w:t>
      </w:r>
    </w:p>
    <w:p w14:paraId="74718609" w14:textId="345D4AE4" w:rsidR="008C1338" w:rsidRPr="00842A7D" w:rsidRDefault="00842A7D" w:rsidP="00842A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Таблица 10</w:t>
      </w:r>
    </w:p>
    <w:tbl>
      <w:tblPr>
        <w:tblStyle w:val="-10"/>
        <w:tblW w:w="0" w:type="auto"/>
        <w:tblInd w:w="675" w:type="dxa"/>
        <w:tblLook w:val="04A0" w:firstRow="1" w:lastRow="0" w:firstColumn="1" w:lastColumn="0" w:noHBand="0" w:noVBand="1"/>
      </w:tblPr>
      <w:tblGrid>
        <w:gridCol w:w="484"/>
        <w:gridCol w:w="2551"/>
        <w:gridCol w:w="1643"/>
        <w:gridCol w:w="1617"/>
        <w:gridCol w:w="1418"/>
        <w:gridCol w:w="1276"/>
      </w:tblGrid>
      <w:tr w:rsidR="00842A7D" w:rsidRPr="004633D4" w14:paraId="26BB13C5" w14:textId="77777777" w:rsidTr="00DF4C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shd w:val="clear" w:color="auto" w:fill="8EAADB" w:themeFill="accent5" w:themeFillTint="99"/>
            <w:hideMark/>
          </w:tcPr>
          <w:p w14:paraId="2498B1B5" w14:textId="77777777" w:rsidR="004633D4" w:rsidRPr="004633D4" w:rsidRDefault="004633D4" w:rsidP="004633D4">
            <w:pPr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kk-KZ"/>
              </w:rPr>
            </w:pPr>
            <w:bookmarkStart w:id="1" w:name="_Hlk66705667"/>
            <w:r w:rsidRPr="004633D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kk-KZ"/>
              </w:rPr>
              <w:t>№</w:t>
            </w:r>
          </w:p>
        </w:tc>
        <w:tc>
          <w:tcPr>
            <w:tcW w:w="2551" w:type="dxa"/>
            <w:shd w:val="clear" w:color="auto" w:fill="8EAADB" w:themeFill="accent5" w:themeFillTint="99"/>
            <w:hideMark/>
          </w:tcPr>
          <w:p w14:paraId="10E62687" w14:textId="77777777" w:rsidR="004633D4" w:rsidRPr="004633D4" w:rsidRDefault="004633D4" w:rsidP="004633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kk-KZ"/>
              </w:rPr>
            </w:pPr>
            <w:r w:rsidRPr="004633D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kk-KZ"/>
              </w:rPr>
              <w:t>Виды выплат</w:t>
            </w:r>
          </w:p>
        </w:tc>
        <w:tc>
          <w:tcPr>
            <w:tcW w:w="1643" w:type="dxa"/>
            <w:shd w:val="clear" w:color="auto" w:fill="8EAADB" w:themeFill="accent5" w:themeFillTint="99"/>
            <w:hideMark/>
          </w:tcPr>
          <w:p w14:paraId="6860BE3D" w14:textId="4BE49770" w:rsidR="004633D4" w:rsidRPr="004633D4" w:rsidRDefault="004633D4" w:rsidP="004633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kk-KZ"/>
              </w:rPr>
            </w:pPr>
            <w:r w:rsidRPr="004633D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2021</w:t>
            </w:r>
            <w:r w:rsidR="00097D38" w:rsidRPr="00842A7D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год</w:t>
            </w:r>
          </w:p>
        </w:tc>
        <w:tc>
          <w:tcPr>
            <w:tcW w:w="1617" w:type="dxa"/>
            <w:shd w:val="clear" w:color="auto" w:fill="8EAADB" w:themeFill="accent5" w:themeFillTint="99"/>
            <w:hideMark/>
          </w:tcPr>
          <w:p w14:paraId="626F2903" w14:textId="1B929295" w:rsidR="004633D4" w:rsidRPr="004633D4" w:rsidRDefault="004633D4" w:rsidP="004633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kk-KZ"/>
              </w:rPr>
            </w:pPr>
            <w:r w:rsidRPr="004633D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kk-KZ"/>
              </w:rPr>
              <w:t>2022г</w:t>
            </w:r>
            <w:r w:rsidR="00097D38" w:rsidRPr="00842A7D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kk-KZ"/>
              </w:rPr>
              <w:t>од</w:t>
            </w:r>
          </w:p>
        </w:tc>
        <w:tc>
          <w:tcPr>
            <w:tcW w:w="1418" w:type="dxa"/>
            <w:shd w:val="clear" w:color="auto" w:fill="8EAADB" w:themeFill="accent5" w:themeFillTint="99"/>
            <w:hideMark/>
          </w:tcPr>
          <w:p w14:paraId="5D8545C9" w14:textId="0F5928D5" w:rsidR="004633D4" w:rsidRPr="004633D4" w:rsidRDefault="00097D38" w:rsidP="004633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kk-KZ"/>
              </w:rPr>
            </w:pPr>
            <w:r w:rsidRPr="00842A7D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kk-KZ"/>
              </w:rPr>
              <w:t>Разница</w:t>
            </w:r>
          </w:p>
        </w:tc>
        <w:tc>
          <w:tcPr>
            <w:tcW w:w="1276" w:type="dxa"/>
            <w:shd w:val="clear" w:color="auto" w:fill="8EAADB" w:themeFill="accent5" w:themeFillTint="99"/>
            <w:hideMark/>
          </w:tcPr>
          <w:p w14:paraId="5CD306DC" w14:textId="77777777" w:rsidR="004633D4" w:rsidRPr="004633D4" w:rsidRDefault="004633D4" w:rsidP="004633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kk-KZ"/>
              </w:rPr>
            </w:pPr>
            <w:r w:rsidRPr="004633D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kk-KZ"/>
              </w:rPr>
              <w:t>%</w:t>
            </w:r>
          </w:p>
        </w:tc>
      </w:tr>
      <w:tr w:rsidR="00842A7D" w:rsidRPr="004633D4" w14:paraId="255A0013" w14:textId="77777777" w:rsidTr="00DF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</w:tcPr>
          <w:p w14:paraId="71F22AFB" w14:textId="77777777" w:rsidR="004633D4" w:rsidRPr="004633D4" w:rsidRDefault="004633D4" w:rsidP="00097D38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kk-KZ"/>
              </w:rPr>
            </w:pPr>
            <w:r w:rsidRPr="004633D4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kk-KZ"/>
              </w:rPr>
              <w:t>1</w:t>
            </w:r>
          </w:p>
        </w:tc>
        <w:tc>
          <w:tcPr>
            <w:tcW w:w="2551" w:type="dxa"/>
          </w:tcPr>
          <w:p w14:paraId="7267C4C9" w14:textId="77777777" w:rsidR="004633D4" w:rsidRPr="004633D4" w:rsidRDefault="004633D4" w:rsidP="00097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633D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Заработная плата</w:t>
            </w:r>
          </w:p>
        </w:tc>
        <w:tc>
          <w:tcPr>
            <w:tcW w:w="1643" w:type="dxa"/>
          </w:tcPr>
          <w:p w14:paraId="11F5388D" w14:textId="77777777" w:rsidR="004633D4" w:rsidRPr="004633D4" w:rsidRDefault="004633D4" w:rsidP="004633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33D4">
              <w:rPr>
                <w:rFonts w:ascii="Times New Roman" w:eastAsia="Calibri" w:hAnsi="Times New Roman" w:cs="Times New Roman"/>
                <w:sz w:val="28"/>
                <w:szCs w:val="28"/>
              </w:rPr>
              <w:t>149 062</w:t>
            </w:r>
          </w:p>
        </w:tc>
        <w:tc>
          <w:tcPr>
            <w:tcW w:w="1617" w:type="dxa"/>
          </w:tcPr>
          <w:p w14:paraId="0787317F" w14:textId="77777777" w:rsidR="004633D4" w:rsidRPr="004633D4" w:rsidRDefault="004633D4" w:rsidP="004633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633D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193 518</w:t>
            </w:r>
          </w:p>
        </w:tc>
        <w:tc>
          <w:tcPr>
            <w:tcW w:w="1418" w:type="dxa"/>
          </w:tcPr>
          <w:p w14:paraId="6882986C" w14:textId="77777777" w:rsidR="004633D4" w:rsidRPr="004633D4" w:rsidRDefault="004633D4" w:rsidP="004633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633D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44 456</w:t>
            </w:r>
          </w:p>
        </w:tc>
        <w:tc>
          <w:tcPr>
            <w:tcW w:w="1276" w:type="dxa"/>
          </w:tcPr>
          <w:p w14:paraId="751E456B" w14:textId="77777777" w:rsidR="004633D4" w:rsidRPr="004633D4" w:rsidRDefault="004633D4" w:rsidP="004633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633D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30</w:t>
            </w:r>
          </w:p>
        </w:tc>
      </w:tr>
      <w:tr w:rsidR="00842A7D" w:rsidRPr="004633D4" w14:paraId="0EA3A986" w14:textId="77777777" w:rsidTr="00DF4C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hideMark/>
          </w:tcPr>
          <w:p w14:paraId="08C1A974" w14:textId="77777777" w:rsidR="004633D4" w:rsidRPr="004633D4" w:rsidRDefault="004633D4" w:rsidP="00097D38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kk-KZ"/>
              </w:rPr>
            </w:pPr>
            <w:r w:rsidRPr="004633D4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kk-KZ"/>
              </w:rPr>
              <w:t>2</w:t>
            </w:r>
          </w:p>
        </w:tc>
        <w:tc>
          <w:tcPr>
            <w:tcW w:w="2551" w:type="dxa"/>
          </w:tcPr>
          <w:p w14:paraId="088E84BC" w14:textId="77777777" w:rsidR="004633D4" w:rsidRPr="004633D4" w:rsidRDefault="004633D4" w:rsidP="00097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633D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Отпускные</w:t>
            </w:r>
          </w:p>
        </w:tc>
        <w:tc>
          <w:tcPr>
            <w:tcW w:w="1643" w:type="dxa"/>
            <w:hideMark/>
          </w:tcPr>
          <w:p w14:paraId="5E86DF9C" w14:textId="77777777" w:rsidR="004633D4" w:rsidRPr="004633D4" w:rsidRDefault="004633D4" w:rsidP="004633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633D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17 300</w:t>
            </w:r>
          </w:p>
        </w:tc>
        <w:tc>
          <w:tcPr>
            <w:tcW w:w="1617" w:type="dxa"/>
            <w:hideMark/>
          </w:tcPr>
          <w:p w14:paraId="773D502A" w14:textId="77777777" w:rsidR="004633D4" w:rsidRPr="004633D4" w:rsidRDefault="004633D4" w:rsidP="004633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633D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19 800</w:t>
            </w:r>
          </w:p>
        </w:tc>
        <w:tc>
          <w:tcPr>
            <w:tcW w:w="1418" w:type="dxa"/>
            <w:hideMark/>
          </w:tcPr>
          <w:p w14:paraId="06395C10" w14:textId="77777777" w:rsidR="004633D4" w:rsidRPr="004633D4" w:rsidRDefault="004633D4" w:rsidP="004633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633D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2 500</w:t>
            </w:r>
          </w:p>
        </w:tc>
        <w:tc>
          <w:tcPr>
            <w:tcW w:w="1276" w:type="dxa"/>
            <w:hideMark/>
          </w:tcPr>
          <w:p w14:paraId="618D8E94" w14:textId="77777777" w:rsidR="004633D4" w:rsidRPr="004633D4" w:rsidRDefault="004633D4" w:rsidP="004633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633D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14,5</w:t>
            </w:r>
          </w:p>
        </w:tc>
        <w:bookmarkEnd w:id="1"/>
      </w:tr>
      <w:tr w:rsidR="00842A7D" w:rsidRPr="004633D4" w14:paraId="4A3B56E5" w14:textId="77777777" w:rsidTr="00DF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hideMark/>
          </w:tcPr>
          <w:p w14:paraId="37AB206B" w14:textId="77777777" w:rsidR="004633D4" w:rsidRPr="004633D4" w:rsidRDefault="004633D4" w:rsidP="00097D38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kk-KZ"/>
              </w:rPr>
            </w:pPr>
            <w:r w:rsidRPr="004633D4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kk-KZ"/>
              </w:rPr>
              <w:t>3</w:t>
            </w:r>
          </w:p>
        </w:tc>
        <w:tc>
          <w:tcPr>
            <w:tcW w:w="2551" w:type="dxa"/>
          </w:tcPr>
          <w:p w14:paraId="3B077F30" w14:textId="42EAE5DF" w:rsidR="004633D4" w:rsidRPr="004633D4" w:rsidRDefault="004633D4" w:rsidP="00097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633D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По</w:t>
            </w:r>
            <w:r w:rsidR="00097D38" w:rsidRPr="00842A7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собие для оздоровления </w:t>
            </w:r>
          </w:p>
        </w:tc>
        <w:tc>
          <w:tcPr>
            <w:tcW w:w="1643" w:type="dxa"/>
            <w:hideMark/>
          </w:tcPr>
          <w:p w14:paraId="29A737DE" w14:textId="77777777" w:rsidR="004633D4" w:rsidRPr="004633D4" w:rsidRDefault="004633D4" w:rsidP="004633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633D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10 222</w:t>
            </w:r>
          </w:p>
        </w:tc>
        <w:tc>
          <w:tcPr>
            <w:tcW w:w="1617" w:type="dxa"/>
            <w:hideMark/>
          </w:tcPr>
          <w:p w14:paraId="0F171AEA" w14:textId="77777777" w:rsidR="004633D4" w:rsidRPr="004633D4" w:rsidRDefault="004633D4" w:rsidP="004633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633D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13 000</w:t>
            </w:r>
          </w:p>
        </w:tc>
        <w:tc>
          <w:tcPr>
            <w:tcW w:w="1418" w:type="dxa"/>
            <w:hideMark/>
          </w:tcPr>
          <w:p w14:paraId="04703FA1" w14:textId="77777777" w:rsidR="004633D4" w:rsidRPr="004633D4" w:rsidRDefault="004633D4" w:rsidP="004633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633D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2 778</w:t>
            </w:r>
          </w:p>
        </w:tc>
        <w:tc>
          <w:tcPr>
            <w:tcW w:w="1276" w:type="dxa"/>
            <w:hideMark/>
          </w:tcPr>
          <w:p w14:paraId="6145B4F0" w14:textId="77777777" w:rsidR="004633D4" w:rsidRPr="004633D4" w:rsidRDefault="004633D4" w:rsidP="004633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633D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27,2</w:t>
            </w:r>
          </w:p>
        </w:tc>
      </w:tr>
      <w:tr w:rsidR="00842A7D" w:rsidRPr="004633D4" w14:paraId="60560139" w14:textId="77777777" w:rsidTr="00DF4C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</w:tcPr>
          <w:p w14:paraId="618164C2" w14:textId="77777777" w:rsidR="004633D4" w:rsidRPr="004633D4" w:rsidRDefault="004633D4" w:rsidP="00097D38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kk-KZ"/>
              </w:rPr>
            </w:pPr>
            <w:r w:rsidRPr="004633D4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kk-KZ"/>
              </w:rPr>
              <w:t>4</w:t>
            </w:r>
          </w:p>
        </w:tc>
        <w:tc>
          <w:tcPr>
            <w:tcW w:w="2551" w:type="dxa"/>
          </w:tcPr>
          <w:p w14:paraId="3C0350F3" w14:textId="77777777" w:rsidR="004633D4" w:rsidRPr="004633D4" w:rsidRDefault="004633D4" w:rsidP="00097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633D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Сверхурочные</w:t>
            </w:r>
          </w:p>
        </w:tc>
        <w:tc>
          <w:tcPr>
            <w:tcW w:w="1643" w:type="dxa"/>
          </w:tcPr>
          <w:p w14:paraId="66455863" w14:textId="77777777" w:rsidR="004633D4" w:rsidRPr="004633D4" w:rsidRDefault="004633D4" w:rsidP="004633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633D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2 021</w:t>
            </w:r>
          </w:p>
        </w:tc>
        <w:tc>
          <w:tcPr>
            <w:tcW w:w="1617" w:type="dxa"/>
          </w:tcPr>
          <w:p w14:paraId="0D5CAD34" w14:textId="77777777" w:rsidR="004633D4" w:rsidRPr="004633D4" w:rsidRDefault="004633D4" w:rsidP="004633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633D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2 847</w:t>
            </w:r>
          </w:p>
        </w:tc>
        <w:tc>
          <w:tcPr>
            <w:tcW w:w="1418" w:type="dxa"/>
          </w:tcPr>
          <w:p w14:paraId="376D5232" w14:textId="77777777" w:rsidR="004633D4" w:rsidRPr="004633D4" w:rsidRDefault="004633D4" w:rsidP="004633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633D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826</w:t>
            </w:r>
          </w:p>
        </w:tc>
        <w:tc>
          <w:tcPr>
            <w:tcW w:w="1276" w:type="dxa"/>
          </w:tcPr>
          <w:p w14:paraId="77F72BBE" w14:textId="77777777" w:rsidR="004633D4" w:rsidRPr="004633D4" w:rsidRDefault="004633D4" w:rsidP="004633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633D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41</w:t>
            </w:r>
          </w:p>
        </w:tc>
      </w:tr>
      <w:tr w:rsidR="00842A7D" w:rsidRPr="004633D4" w14:paraId="6A7D1BC7" w14:textId="77777777" w:rsidTr="00DF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</w:tcPr>
          <w:p w14:paraId="5E79C272" w14:textId="77777777" w:rsidR="004633D4" w:rsidRPr="004633D4" w:rsidRDefault="004633D4" w:rsidP="00097D38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kk-KZ"/>
              </w:rPr>
            </w:pPr>
            <w:r w:rsidRPr="004633D4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kk-KZ"/>
              </w:rPr>
              <w:t>5</w:t>
            </w:r>
          </w:p>
        </w:tc>
        <w:tc>
          <w:tcPr>
            <w:tcW w:w="2551" w:type="dxa"/>
          </w:tcPr>
          <w:p w14:paraId="002567FC" w14:textId="77777777" w:rsidR="004633D4" w:rsidRPr="004633D4" w:rsidRDefault="004633D4" w:rsidP="00097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633D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Праздничные</w:t>
            </w:r>
          </w:p>
        </w:tc>
        <w:tc>
          <w:tcPr>
            <w:tcW w:w="1643" w:type="dxa"/>
          </w:tcPr>
          <w:p w14:paraId="3612D67C" w14:textId="77777777" w:rsidR="004633D4" w:rsidRPr="004633D4" w:rsidRDefault="004633D4" w:rsidP="004633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633D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1000</w:t>
            </w:r>
          </w:p>
        </w:tc>
        <w:tc>
          <w:tcPr>
            <w:tcW w:w="1617" w:type="dxa"/>
          </w:tcPr>
          <w:p w14:paraId="0BBB25C6" w14:textId="77777777" w:rsidR="004633D4" w:rsidRPr="004633D4" w:rsidRDefault="004633D4" w:rsidP="004633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633D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2 594</w:t>
            </w:r>
          </w:p>
        </w:tc>
        <w:tc>
          <w:tcPr>
            <w:tcW w:w="1418" w:type="dxa"/>
          </w:tcPr>
          <w:p w14:paraId="25A4CCD0" w14:textId="77777777" w:rsidR="004633D4" w:rsidRPr="004633D4" w:rsidRDefault="004633D4" w:rsidP="004633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633D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1 594</w:t>
            </w:r>
          </w:p>
        </w:tc>
        <w:tc>
          <w:tcPr>
            <w:tcW w:w="1276" w:type="dxa"/>
          </w:tcPr>
          <w:p w14:paraId="3E51FDA9" w14:textId="77777777" w:rsidR="004633D4" w:rsidRPr="004633D4" w:rsidRDefault="004633D4" w:rsidP="004633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633D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160,4</w:t>
            </w:r>
          </w:p>
        </w:tc>
      </w:tr>
      <w:tr w:rsidR="00842A7D" w:rsidRPr="004633D4" w14:paraId="1C9780A4" w14:textId="77777777" w:rsidTr="00DF4C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</w:tcPr>
          <w:p w14:paraId="5C9F83E6" w14:textId="77777777" w:rsidR="004633D4" w:rsidRPr="004633D4" w:rsidRDefault="004633D4" w:rsidP="00097D38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kk-KZ"/>
              </w:rPr>
            </w:pPr>
            <w:r w:rsidRPr="004633D4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kk-KZ"/>
              </w:rPr>
              <w:t>6</w:t>
            </w:r>
          </w:p>
        </w:tc>
        <w:tc>
          <w:tcPr>
            <w:tcW w:w="2551" w:type="dxa"/>
          </w:tcPr>
          <w:p w14:paraId="6E93E9E4" w14:textId="77777777" w:rsidR="004633D4" w:rsidRPr="004633D4" w:rsidRDefault="004633D4" w:rsidP="00097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633D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Ночные</w:t>
            </w:r>
          </w:p>
        </w:tc>
        <w:tc>
          <w:tcPr>
            <w:tcW w:w="1643" w:type="dxa"/>
          </w:tcPr>
          <w:p w14:paraId="3B80B9C7" w14:textId="77777777" w:rsidR="004633D4" w:rsidRPr="004633D4" w:rsidRDefault="004633D4" w:rsidP="004633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633D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4 740</w:t>
            </w:r>
          </w:p>
        </w:tc>
        <w:tc>
          <w:tcPr>
            <w:tcW w:w="1617" w:type="dxa"/>
          </w:tcPr>
          <w:p w14:paraId="5463DAFD" w14:textId="77777777" w:rsidR="004633D4" w:rsidRPr="004633D4" w:rsidRDefault="004633D4" w:rsidP="004633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633D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6040</w:t>
            </w:r>
          </w:p>
        </w:tc>
        <w:tc>
          <w:tcPr>
            <w:tcW w:w="1418" w:type="dxa"/>
          </w:tcPr>
          <w:p w14:paraId="15D4F1A2" w14:textId="77777777" w:rsidR="004633D4" w:rsidRPr="004633D4" w:rsidRDefault="004633D4" w:rsidP="004633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633D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1 300</w:t>
            </w:r>
          </w:p>
        </w:tc>
        <w:tc>
          <w:tcPr>
            <w:tcW w:w="1276" w:type="dxa"/>
          </w:tcPr>
          <w:p w14:paraId="25467F89" w14:textId="77777777" w:rsidR="004633D4" w:rsidRPr="004633D4" w:rsidRDefault="004633D4" w:rsidP="004633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633D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27,4</w:t>
            </w:r>
          </w:p>
        </w:tc>
      </w:tr>
      <w:tr w:rsidR="00842A7D" w:rsidRPr="004633D4" w14:paraId="340B6547" w14:textId="77777777" w:rsidTr="00DF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</w:tcPr>
          <w:p w14:paraId="7B2ECD32" w14:textId="77777777" w:rsidR="004633D4" w:rsidRPr="004633D4" w:rsidRDefault="004633D4" w:rsidP="00097D38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kk-KZ"/>
              </w:rPr>
            </w:pPr>
            <w:r w:rsidRPr="004633D4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kk-KZ"/>
              </w:rPr>
              <w:t>7</w:t>
            </w:r>
          </w:p>
        </w:tc>
        <w:tc>
          <w:tcPr>
            <w:tcW w:w="2551" w:type="dxa"/>
          </w:tcPr>
          <w:p w14:paraId="4D82EB27" w14:textId="77777777" w:rsidR="004633D4" w:rsidRPr="004633D4" w:rsidRDefault="004633D4" w:rsidP="00097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633D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Премия</w:t>
            </w:r>
          </w:p>
        </w:tc>
        <w:tc>
          <w:tcPr>
            <w:tcW w:w="1643" w:type="dxa"/>
          </w:tcPr>
          <w:p w14:paraId="328417E7" w14:textId="77777777" w:rsidR="004633D4" w:rsidRPr="004633D4" w:rsidRDefault="004633D4" w:rsidP="004633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633D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29 300</w:t>
            </w:r>
          </w:p>
        </w:tc>
        <w:tc>
          <w:tcPr>
            <w:tcW w:w="1617" w:type="dxa"/>
          </w:tcPr>
          <w:p w14:paraId="1095BF81" w14:textId="77777777" w:rsidR="004633D4" w:rsidRPr="004633D4" w:rsidRDefault="004633D4" w:rsidP="004633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633D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62 501</w:t>
            </w:r>
          </w:p>
        </w:tc>
        <w:tc>
          <w:tcPr>
            <w:tcW w:w="1418" w:type="dxa"/>
          </w:tcPr>
          <w:p w14:paraId="5BE06F62" w14:textId="77777777" w:rsidR="004633D4" w:rsidRPr="004633D4" w:rsidRDefault="004633D4" w:rsidP="004633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633D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33 201</w:t>
            </w:r>
          </w:p>
        </w:tc>
        <w:tc>
          <w:tcPr>
            <w:tcW w:w="1276" w:type="dxa"/>
          </w:tcPr>
          <w:p w14:paraId="4C1DF34B" w14:textId="77777777" w:rsidR="004633D4" w:rsidRPr="004633D4" w:rsidRDefault="004633D4" w:rsidP="004633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633D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113,3</w:t>
            </w:r>
          </w:p>
        </w:tc>
      </w:tr>
      <w:tr w:rsidR="00842A7D" w:rsidRPr="004633D4" w14:paraId="430FACDA" w14:textId="77777777" w:rsidTr="00DF4C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</w:tcPr>
          <w:p w14:paraId="34393740" w14:textId="04D7DB36" w:rsidR="004633D4" w:rsidRPr="004633D4" w:rsidRDefault="00097D38" w:rsidP="00097D38">
            <w:pPr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kk-KZ"/>
              </w:rPr>
            </w:pPr>
            <w:r w:rsidRPr="00842A7D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kk-KZ"/>
              </w:rPr>
              <w:t>8</w:t>
            </w:r>
          </w:p>
        </w:tc>
        <w:tc>
          <w:tcPr>
            <w:tcW w:w="2551" w:type="dxa"/>
          </w:tcPr>
          <w:p w14:paraId="12095FA7" w14:textId="77777777" w:rsidR="004633D4" w:rsidRPr="004633D4" w:rsidRDefault="004633D4" w:rsidP="00097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633D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Всего</w:t>
            </w:r>
          </w:p>
        </w:tc>
        <w:tc>
          <w:tcPr>
            <w:tcW w:w="1643" w:type="dxa"/>
          </w:tcPr>
          <w:p w14:paraId="0CA75580" w14:textId="77777777" w:rsidR="004633D4" w:rsidRPr="004633D4" w:rsidRDefault="004633D4" w:rsidP="004633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633D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213 645</w:t>
            </w:r>
          </w:p>
        </w:tc>
        <w:tc>
          <w:tcPr>
            <w:tcW w:w="1617" w:type="dxa"/>
          </w:tcPr>
          <w:p w14:paraId="0A87BC16" w14:textId="77777777" w:rsidR="004633D4" w:rsidRPr="004633D4" w:rsidRDefault="004633D4" w:rsidP="004633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633D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300 300</w:t>
            </w:r>
          </w:p>
        </w:tc>
        <w:tc>
          <w:tcPr>
            <w:tcW w:w="1418" w:type="dxa"/>
          </w:tcPr>
          <w:p w14:paraId="14474E65" w14:textId="77777777" w:rsidR="004633D4" w:rsidRPr="004633D4" w:rsidRDefault="004633D4" w:rsidP="004633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633D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86 655</w:t>
            </w:r>
          </w:p>
        </w:tc>
        <w:tc>
          <w:tcPr>
            <w:tcW w:w="1276" w:type="dxa"/>
          </w:tcPr>
          <w:p w14:paraId="57C887D4" w14:textId="6A802428" w:rsidR="004633D4" w:rsidRPr="004633D4" w:rsidRDefault="004633D4" w:rsidP="00097D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633D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40,6</w:t>
            </w:r>
          </w:p>
        </w:tc>
      </w:tr>
    </w:tbl>
    <w:p w14:paraId="333999F5" w14:textId="747DB815" w:rsidR="004633D4" w:rsidRPr="003B2931" w:rsidRDefault="00842A7D" w:rsidP="00F74F3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931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Из данной </w:t>
      </w:r>
      <w:r w:rsidR="004633D4" w:rsidRPr="004633D4">
        <w:rPr>
          <w:rFonts w:ascii="Times New Roman" w:eastAsia="Calibri" w:hAnsi="Times New Roman" w:cs="Times New Roman"/>
          <w:sz w:val="28"/>
          <w:szCs w:val="28"/>
          <w:lang w:val="kk-KZ"/>
        </w:rPr>
        <w:t>таблицы</w:t>
      </w:r>
      <w:r w:rsidRPr="003B29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10 </w:t>
      </w:r>
      <w:r w:rsidR="004633D4" w:rsidRPr="004633D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видно что.заработная</w:t>
      </w:r>
      <w:r w:rsidR="00B20A6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плата сотрудников выросла на 40%</w:t>
      </w:r>
      <w:r w:rsidR="004633D4" w:rsidRPr="004633D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% в сравнении с предедущим годом</w:t>
      </w:r>
      <w:r w:rsidR="004633D4" w:rsidRPr="004633D4">
        <w:rPr>
          <w:rFonts w:ascii="Times New Roman" w:eastAsia="Calibri" w:hAnsi="Times New Roman" w:cs="Times New Roman"/>
          <w:sz w:val="28"/>
          <w:szCs w:val="28"/>
        </w:rPr>
        <w:t xml:space="preserve">,что соответствует плану развития предприятия и поправочным </w:t>
      </w:r>
      <w:r w:rsidR="00097D38" w:rsidRPr="003B2931">
        <w:rPr>
          <w:rFonts w:ascii="Times New Roman" w:eastAsia="Calibri" w:hAnsi="Times New Roman" w:cs="Times New Roman"/>
          <w:sz w:val="28"/>
          <w:szCs w:val="28"/>
        </w:rPr>
        <w:t>коэффициентам:</w:t>
      </w:r>
      <w:r w:rsidR="0091332F" w:rsidRPr="003B29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33D4" w:rsidRPr="004633D4">
        <w:rPr>
          <w:rFonts w:ascii="Times New Roman" w:eastAsia="Calibri" w:hAnsi="Times New Roman" w:cs="Times New Roman"/>
          <w:sz w:val="28"/>
          <w:szCs w:val="28"/>
        </w:rPr>
        <w:t xml:space="preserve">специалистам высшего уровня квалификации с высшим медицинским образованием </w:t>
      </w:r>
      <w:r w:rsidR="004633D4" w:rsidRPr="004633D4">
        <w:rPr>
          <w:rFonts w:ascii="Times New Roman" w:eastAsia="Calibri" w:hAnsi="Times New Roman" w:cs="Times New Roman"/>
          <w:i/>
          <w:iCs/>
          <w:sz w:val="28"/>
          <w:szCs w:val="28"/>
        </w:rPr>
        <w:t>(врачи всех специальностей, заведующие отделениями (блок А, В2)</w:t>
      </w:r>
      <w:r w:rsidR="004633D4" w:rsidRPr="004633D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AA8D911" w14:textId="55C4C34E" w:rsidR="004633D4" w:rsidRPr="004633D4" w:rsidRDefault="004633D4" w:rsidP="004633D4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8578D9" wp14:editId="6DEAD2F9">
            <wp:extent cx="5629275" cy="176212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1237AA67" w14:textId="4BC0893A" w:rsidR="00097D38" w:rsidRPr="003B2931" w:rsidRDefault="00842A7D" w:rsidP="003B2931">
      <w:pPr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842A7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lastRenderedPageBreak/>
        <w:t>Рисунок 4. Средняя заработная плата</w:t>
      </w:r>
    </w:p>
    <w:p w14:paraId="3B57F5BD" w14:textId="2E7FD591" w:rsidR="004633D4" w:rsidRDefault="004633D4" w:rsidP="00F74F35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33D4">
        <w:rPr>
          <w:rFonts w:ascii="Times New Roman" w:eastAsia="Calibri" w:hAnsi="Times New Roman" w:cs="Times New Roman"/>
          <w:b/>
          <w:sz w:val="28"/>
          <w:szCs w:val="28"/>
        </w:rPr>
        <w:t>Средняя заработная плата  сост</w:t>
      </w:r>
      <w:r w:rsidR="003B2931">
        <w:rPr>
          <w:rFonts w:ascii="Times New Roman" w:eastAsia="Calibri" w:hAnsi="Times New Roman" w:cs="Times New Roman"/>
          <w:b/>
          <w:sz w:val="28"/>
          <w:szCs w:val="28"/>
        </w:rPr>
        <w:t>авила:</w:t>
      </w:r>
    </w:p>
    <w:p w14:paraId="7930ED32" w14:textId="11A9408C" w:rsidR="003B2931" w:rsidRPr="004633D4" w:rsidRDefault="003B2931" w:rsidP="003B2931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3B293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Таблица 11</w:t>
      </w:r>
    </w:p>
    <w:tbl>
      <w:tblPr>
        <w:tblStyle w:val="3-1"/>
        <w:tblW w:w="0" w:type="auto"/>
        <w:tblInd w:w="675" w:type="dxa"/>
        <w:tblLook w:val="04A0" w:firstRow="1" w:lastRow="0" w:firstColumn="1" w:lastColumn="0" w:noHBand="0" w:noVBand="1"/>
      </w:tblPr>
      <w:tblGrid>
        <w:gridCol w:w="484"/>
        <w:gridCol w:w="1984"/>
        <w:gridCol w:w="1559"/>
        <w:gridCol w:w="1560"/>
        <w:gridCol w:w="1842"/>
        <w:gridCol w:w="1418"/>
      </w:tblGrid>
      <w:tr w:rsidR="003B2931" w:rsidRPr="004633D4" w14:paraId="0A13633F" w14:textId="77777777" w:rsidTr="003B2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6A61E417" w14:textId="7C1D5542" w:rsidR="004633D4" w:rsidRPr="004633D4" w:rsidRDefault="00097D38" w:rsidP="00097D38">
            <w:pPr>
              <w:spacing w:line="254" w:lineRule="auto"/>
              <w:contextualSpacing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097D38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14:paraId="4878328D" w14:textId="54223626" w:rsidR="004633D4" w:rsidRPr="004633D4" w:rsidRDefault="00097D38" w:rsidP="004633D4">
            <w:pPr>
              <w:spacing w:line="254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097D38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Персонал</w:t>
            </w:r>
          </w:p>
        </w:tc>
        <w:tc>
          <w:tcPr>
            <w:tcW w:w="1559" w:type="dxa"/>
          </w:tcPr>
          <w:p w14:paraId="46383027" w14:textId="77777777" w:rsidR="004633D4" w:rsidRPr="004633D4" w:rsidRDefault="004633D4" w:rsidP="004633D4">
            <w:pPr>
              <w:spacing w:line="254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4633D4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2021</w:t>
            </w:r>
          </w:p>
        </w:tc>
        <w:tc>
          <w:tcPr>
            <w:tcW w:w="1560" w:type="dxa"/>
          </w:tcPr>
          <w:p w14:paraId="749C1557" w14:textId="77777777" w:rsidR="004633D4" w:rsidRPr="004633D4" w:rsidRDefault="004633D4" w:rsidP="004633D4">
            <w:pPr>
              <w:spacing w:line="254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4633D4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2022</w:t>
            </w:r>
          </w:p>
        </w:tc>
        <w:tc>
          <w:tcPr>
            <w:tcW w:w="1842" w:type="dxa"/>
          </w:tcPr>
          <w:p w14:paraId="22EBAE42" w14:textId="53C7A926" w:rsidR="004633D4" w:rsidRPr="004633D4" w:rsidRDefault="00097D38" w:rsidP="004633D4">
            <w:pPr>
              <w:spacing w:line="254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097D38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Разница </w:t>
            </w:r>
          </w:p>
        </w:tc>
        <w:tc>
          <w:tcPr>
            <w:tcW w:w="1418" w:type="dxa"/>
          </w:tcPr>
          <w:p w14:paraId="4688D2FF" w14:textId="77D61E11" w:rsidR="004633D4" w:rsidRPr="004633D4" w:rsidRDefault="004633D4" w:rsidP="00097D38">
            <w:pPr>
              <w:spacing w:line="254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4633D4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%</w:t>
            </w:r>
          </w:p>
        </w:tc>
      </w:tr>
      <w:tr w:rsidR="003B2931" w:rsidRPr="004633D4" w14:paraId="3B9C476B" w14:textId="77777777" w:rsidTr="003B2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24D31CDD" w14:textId="77777777" w:rsidR="004633D4" w:rsidRPr="004633D4" w:rsidRDefault="004633D4" w:rsidP="004633D4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4633D4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52070DDF" w14:textId="77777777" w:rsidR="004633D4" w:rsidRPr="004633D4" w:rsidRDefault="004633D4" w:rsidP="004633D4">
            <w:pPr>
              <w:spacing w:line="254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33D4">
              <w:rPr>
                <w:rFonts w:ascii="Times New Roman" w:eastAsia="Calibri" w:hAnsi="Times New Roman" w:cs="Times New Roman"/>
                <w:sz w:val="28"/>
                <w:szCs w:val="28"/>
              </w:rPr>
              <w:t>Врачи</w:t>
            </w:r>
          </w:p>
        </w:tc>
        <w:tc>
          <w:tcPr>
            <w:tcW w:w="1559" w:type="dxa"/>
          </w:tcPr>
          <w:p w14:paraId="73ABF7B4" w14:textId="30327ED5" w:rsidR="004633D4" w:rsidRPr="004633D4" w:rsidRDefault="00301B37" w:rsidP="00A92796">
            <w:pPr>
              <w:spacing w:line="254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364375</w:t>
            </w:r>
          </w:p>
        </w:tc>
        <w:tc>
          <w:tcPr>
            <w:tcW w:w="1560" w:type="dxa"/>
          </w:tcPr>
          <w:p w14:paraId="274AB079" w14:textId="77777777" w:rsidR="004633D4" w:rsidRPr="004633D4" w:rsidRDefault="004633D4" w:rsidP="004633D4">
            <w:pPr>
              <w:spacing w:line="254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33D4">
              <w:rPr>
                <w:rFonts w:ascii="Times New Roman" w:eastAsia="Calibri" w:hAnsi="Times New Roman" w:cs="Times New Roman"/>
                <w:sz w:val="28"/>
                <w:szCs w:val="28"/>
              </w:rPr>
              <w:t>484 787</w:t>
            </w:r>
          </w:p>
        </w:tc>
        <w:tc>
          <w:tcPr>
            <w:tcW w:w="1842" w:type="dxa"/>
          </w:tcPr>
          <w:p w14:paraId="7760E400" w14:textId="78DD72BB" w:rsidR="004633D4" w:rsidRPr="004633D4" w:rsidRDefault="00301B37" w:rsidP="004633D4">
            <w:pPr>
              <w:spacing w:line="254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120412</w:t>
            </w:r>
          </w:p>
        </w:tc>
        <w:tc>
          <w:tcPr>
            <w:tcW w:w="1418" w:type="dxa"/>
          </w:tcPr>
          <w:p w14:paraId="5B17D03B" w14:textId="3943999B" w:rsidR="004633D4" w:rsidRPr="004633D4" w:rsidRDefault="00301B37" w:rsidP="004633D4">
            <w:pPr>
              <w:spacing w:line="254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</w:tr>
      <w:tr w:rsidR="003B2931" w:rsidRPr="004633D4" w14:paraId="608C5D36" w14:textId="77777777" w:rsidTr="003B2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756CA17E" w14:textId="77777777" w:rsidR="004633D4" w:rsidRPr="004633D4" w:rsidRDefault="004633D4" w:rsidP="004633D4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4633D4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637C65DE" w14:textId="77777777" w:rsidR="004633D4" w:rsidRPr="004633D4" w:rsidRDefault="004633D4" w:rsidP="004633D4">
            <w:pPr>
              <w:spacing w:line="254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33D4">
              <w:rPr>
                <w:rFonts w:ascii="Times New Roman" w:eastAsia="Calibri" w:hAnsi="Times New Roman" w:cs="Times New Roman"/>
                <w:sz w:val="28"/>
                <w:szCs w:val="28"/>
              </w:rPr>
              <w:t>СМР</w:t>
            </w:r>
          </w:p>
        </w:tc>
        <w:tc>
          <w:tcPr>
            <w:tcW w:w="1559" w:type="dxa"/>
          </w:tcPr>
          <w:p w14:paraId="365CE2AC" w14:textId="5E8E3F4A" w:rsidR="004633D4" w:rsidRPr="004633D4" w:rsidRDefault="00301B37" w:rsidP="00A92796">
            <w:pPr>
              <w:spacing w:line="254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178073</w:t>
            </w:r>
          </w:p>
        </w:tc>
        <w:tc>
          <w:tcPr>
            <w:tcW w:w="1560" w:type="dxa"/>
          </w:tcPr>
          <w:p w14:paraId="24709EFA" w14:textId="77777777" w:rsidR="004633D4" w:rsidRPr="004633D4" w:rsidRDefault="004633D4" w:rsidP="004633D4">
            <w:pPr>
              <w:spacing w:line="254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33D4">
              <w:rPr>
                <w:rFonts w:ascii="Times New Roman" w:eastAsia="Calibri" w:hAnsi="Times New Roman" w:cs="Times New Roman"/>
                <w:sz w:val="28"/>
                <w:szCs w:val="28"/>
              </w:rPr>
              <w:t>219 129</w:t>
            </w:r>
          </w:p>
        </w:tc>
        <w:tc>
          <w:tcPr>
            <w:tcW w:w="1842" w:type="dxa"/>
          </w:tcPr>
          <w:p w14:paraId="0F8FA308" w14:textId="39CBDC1C" w:rsidR="004633D4" w:rsidRPr="004633D4" w:rsidRDefault="00301B37" w:rsidP="004633D4">
            <w:pPr>
              <w:spacing w:line="254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41056</w:t>
            </w:r>
          </w:p>
        </w:tc>
        <w:tc>
          <w:tcPr>
            <w:tcW w:w="1418" w:type="dxa"/>
          </w:tcPr>
          <w:p w14:paraId="146E24F4" w14:textId="7E48DF58" w:rsidR="004633D4" w:rsidRPr="004633D4" w:rsidRDefault="00301B37" w:rsidP="004633D4">
            <w:pPr>
              <w:spacing w:line="254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4633D4" w:rsidRPr="004633D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3B2931" w:rsidRPr="004633D4" w14:paraId="61CE98A3" w14:textId="77777777" w:rsidTr="003B2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03E0BFC8" w14:textId="77777777" w:rsidR="004633D4" w:rsidRPr="004633D4" w:rsidRDefault="004633D4" w:rsidP="004633D4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4633D4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14:paraId="602A02FE" w14:textId="77777777" w:rsidR="004633D4" w:rsidRPr="004633D4" w:rsidRDefault="004633D4" w:rsidP="004633D4">
            <w:pPr>
              <w:spacing w:line="254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33D4">
              <w:rPr>
                <w:rFonts w:ascii="Times New Roman" w:eastAsia="Calibri" w:hAnsi="Times New Roman" w:cs="Times New Roman"/>
                <w:sz w:val="28"/>
                <w:szCs w:val="28"/>
              </w:rPr>
              <w:t>ММП</w:t>
            </w:r>
          </w:p>
        </w:tc>
        <w:tc>
          <w:tcPr>
            <w:tcW w:w="1559" w:type="dxa"/>
          </w:tcPr>
          <w:p w14:paraId="46C1B1F9" w14:textId="47CA2221" w:rsidR="004633D4" w:rsidRPr="004633D4" w:rsidRDefault="00301B37" w:rsidP="00A92796">
            <w:pPr>
              <w:spacing w:line="254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90919</w:t>
            </w:r>
          </w:p>
        </w:tc>
        <w:tc>
          <w:tcPr>
            <w:tcW w:w="1560" w:type="dxa"/>
          </w:tcPr>
          <w:p w14:paraId="0FD58649" w14:textId="77777777" w:rsidR="004633D4" w:rsidRPr="004633D4" w:rsidRDefault="004633D4" w:rsidP="004633D4">
            <w:pPr>
              <w:spacing w:line="254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33D4">
              <w:rPr>
                <w:rFonts w:ascii="Times New Roman" w:eastAsia="Calibri" w:hAnsi="Times New Roman" w:cs="Times New Roman"/>
                <w:sz w:val="28"/>
                <w:szCs w:val="28"/>
              </w:rPr>
              <w:t>121 822</w:t>
            </w:r>
          </w:p>
        </w:tc>
        <w:tc>
          <w:tcPr>
            <w:tcW w:w="1842" w:type="dxa"/>
          </w:tcPr>
          <w:p w14:paraId="0D8D566B" w14:textId="451C3EEC" w:rsidR="004633D4" w:rsidRPr="004633D4" w:rsidRDefault="00301B37" w:rsidP="004633D4">
            <w:pPr>
              <w:spacing w:line="254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30903</w:t>
            </w:r>
          </w:p>
        </w:tc>
        <w:tc>
          <w:tcPr>
            <w:tcW w:w="1418" w:type="dxa"/>
          </w:tcPr>
          <w:p w14:paraId="02390DAF" w14:textId="5EA6B34D" w:rsidR="004633D4" w:rsidRPr="004633D4" w:rsidRDefault="00301B37" w:rsidP="004633D4">
            <w:pPr>
              <w:spacing w:line="254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  <w:tr w:rsidR="003B2931" w:rsidRPr="004633D4" w14:paraId="174E2284" w14:textId="77777777" w:rsidTr="003B2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4DC2898C" w14:textId="77777777" w:rsidR="004633D4" w:rsidRPr="004633D4" w:rsidRDefault="004633D4" w:rsidP="004633D4">
            <w:pPr>
              <w:spacing w:line="254" w:lineRule="auto"/>
              <w:contextualSpacing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4633D4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14:paraId="3B2392A8" w14:textId="77777777" w:rsidR="004633D4" w:rsidRPr="004633D4" w:rsidRDefault="004633D4" w:rsidP="004633D4">
            <w:pPr>
              <w:spacing w:line="254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33D4">
              <w:rPr>
                <w:rFonts w:ascii="Times New Roman" w:eastAsia="Calibri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1559" w:type="dxa"/>
          </w:tcPr>
          <w:p w14:paraId="5EBE05DB" w14:textId="2C071272" w:rsidR="00301B37" w:rsidRPr="004633D4" w:rsidRDefault="00301B37" w:rsidP="00A92796">
            <w:pPr>
              <w:spacing w:line="254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200667</w:t>
            </w:r>
          </w:p>
        </w:tc>
        <w:tc>
          <w:tcPr>
            <w:tcW w:w="1560" w:type="dxa"/>
          </w:tcPr>
          <w:p w14:paraId="3AF37FB2" w14:textId="77777777" w:rsidR="004633D4" w:rsidRPr="004633D4" w:rsidRDefault="004633D4" w:rsidP="004633D4">
            <w:pPr>
              <w:spacing w:line="254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33D4">
              <w:rPr>
                <w:rFonts w:ascii="Times New Roman" w:eastAsia="Calibri" w:hAnsi="Times New Roman" w:cs="Times New Roman"/>
                <w:sz w:val="28"/>
                <w:szCs w:val="28"/>
              </w:rPr>
              <w:t>270 758</w:t>
            </w:r>
          </w:p>
        </w:tc>
        <w:tc>
          <w:tcPr>
            <w:tcW w:w="1842" w:type="dxa"/>
          </w:tcPr>
          <w:p w14:paraId="2A76A10A" w14:textId="31CD62C1" w:rsidR="004633D4" w:rsidRPr="004633D4" w:rsidRDefault="00301B37" w:rsidP="004633D4">
            <w:pPr>
              <w:spacing w:line="254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70091</w:t>
            </w:r>
          </w:p>
        </w:tc>
        <w:tc>
          <w:tcPr>
            <w:tcW w:w="1418" w:type="dxa"/>
          </w:tcPr>
          <w:p w14:paraId="240CBA27" w14:textId="765D6366" w:rsidR="004633D4" w:rsidRPr="004633D4" w:rsidRDefault="00301B37" w:rsidP="00301B37">
            <w:pPr>
              <w:spacing w:line="254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</w:tr>
    </w:tbl>
    <w:p w14:paraId="2B8EEC35" w14:textId="77777777" w:rsidR="004633D4" w:rsidRDefault="004633D4" w:rsidP="004633D4">
      <w:pPr>
        <w:spacing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5088752" w14:textId="2A7E162C" w:rsidR="004633D4" w:rsidRPr="004633D4" w:rsidRDefault="004633D4" w:rsidP="00D32D1A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4633D4">
        <w:rPr>
          <w:rFonts w:ascii="Times New Roman" w:eastAsia="Calibri" w:hAnsi="Times New Roman" w:cs="Times New Roman"/>
          <w:bCs/>
          <w:sz w:val="28"/>
          <w:szCs w:val="28"/>
        </w:rPr>
        <w:t xml:space="preserve">Средняя заработная плата  выросла в сравнении с </w:t>
      </w:r>
      <w:r w:rsidRPr="00097D38">
        <w:rPr>
          <w:rFonts w:ascii="Times New Roman" w:eastAsia="Calibri" w:hAnsi="Times New Roman" w:cs="Times New Roman"/>
          <w:bCs/>
          <w:sz w:val="28"/>
          <w:szCs w:val="28"/>
        </w:rPr>
        <w:t>предыдущим</w:t>
      </w:r>
      <w:r w:rsidRPr="004633D4">
        <w:rPr>
          <w:rFonts w:ascii="Times New Roman" w:eastAsia="Calibri" w:hAnsi="Times New Roman" w:cs="Times New Roman"/>
          <w:bCs/>
          <w:sz w:val="28"/>
          <w:szCs w:val="28"/>
        </w:rPr>
        <w:t xml:space="preserve"> годом </w:t>
      </w:r>
      <w:r w:rsidR="003B2931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="003B2931" w:rsidRPr="003B2931">
        <w:rPr>
          <w:rFonts w:ascii="Times New Roman" w:eastAsia="Calibri" w:hAnsi="Times New Roman" w:cs="Times New Roman"/>
          <w:sz w:val="28"/>
          <w:szCs w:val="28"/>
        </w:rPr>
        <w:t>Таблица 11</w:t>
      </w:r>
      <w:r w:rsidR="003B2931">
        <w:rPr>
          <w:rFonts w:ascii="Times New Roman" w:eastAsia="Calibri" w:hAnsi="Times New Roman" w:cs="Times New Roman"/>
          <w:sz w:val="28"/>
          <w:szCs w:val="28"/>
        </w:rPr>
        <w:t>):</w:t>
      </w:r>
    </w:p>
    <w:p w14:paraId="533C1500" w14:textId="2F9BA17E" w:rsidR="004633D4" w:rsidRPr="00097D38" w:rsidRDefault="00097D38" w:rsidP="00D32D1A">
      <w:pPr>
        <w:pStyle w:val="a4"/>
        <w:numPr>
          <w:ilvl w:val="0"/>
          <w:numId w:val="10"/>
        </w:numPr>
        <w:spacing w:after="0" w:line="240" w:lineRule="auto"/>
        <w:ind w:left="1276" w:hanging="283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 врачам на </w:t>
      </w:r>
      <w:r w:rsidR="00301B37">
        <w:rPr>
          <w:rFonts w:ascii="Times New Roman" w:eastAsia="Calibri" w:hAnsi="Times New Roman" w:cs="Times New Roman"/>
          <w:bCs/>
          <w:sz w:val="28"/>
          <w:szCs w:val="28"/>
        </w:rPr>
        <w:t>33</w:t>
      </w:r>
      <w:r w:rsidR="004633D4" w:rsidRPr="00097D38">
        <w:rPr>
          <w:rFonts w:ascii="Times New Roman" w:eastAsia="Calibri" w:hAnsi="Times New Roman" w:cs="Times New Roman"/>
          <w:bCs/>
          <w:sz w:val="28"/>
          <w:szCs w:val="28"/>
        </w:rPr>
        <w:t xml:space="preserve"> %</w:t>
      </w:r>
    </w:p>
    <w:p w14:paraId="42FE9464" w14:textId="10989AED" w:rsidR="004633D4" w:rsidRPr="00097D38" w:rsidRDefault="004633D4" w:rsidP="00D32D1A">
      <w:pPr>
        <w:pStyle w:val="a4"/>
        <w:numPr>
          <w:ilvl w:val="0"/>
          <w:numId w:val="10"/>
        </w:numPr>
        <w:spacing w:after="0" w:line="240" w:lineRule="auto"/>
        <w:ind w:left="1276" w:hanging="283"/>
        <w:rPr>
          <w:rFonts w:ascii="Times New Roman" w:eastAsia="Calibri" w:hAnsi="Times New Roman" w:cs="Times New Roman"/>
          <w:bCs/>
          <w:sz w:val="28"/>
          <w:szCs w:val="28"/>
        </w:rPr>
      </w:pPr>
      <w:r w:rsidRPr="00097D38">
        <w:rPr>
          <w:rFonts w:ascii="Times New Roman" w:eastAsia="Calibri" w:hAnsi="Times New Roman" w:cs="Times New Roman"/>
          <w:bCs/>
          <w:sz w:val="28"/>
          <w:szCs w:val="28"/>
        </w:rPr>
        <w:t>По средн</w:t>
      </w:r>
      <w:r w:rsidR="00097D38">
        <w:rPr>
          <w:rFonts w:ascii="Times New Roman" w:eastAsia="Calibri" w:hAnsi="Times New Roman" w:cs="Times New Roman"/>
          <w:bCs/>
          <w:sz w:val="28"/>
          <w:szCs w:val="28"/>
        </w:rPr>
        <w:t xml:space="preserve">ему медицинскому персоналу на </w:t>
      </w:r>
      <w:r w:rsidR="00301B37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097D38">
        <w:rPr>
          <w:rFonts w:ascii="Times New Roman" w:eastAsia="Calibri" w:hAnsi="Times New Roman" w:cs="Times New Roman"/>
          <w:bCs/>
          <w:sz w:val="28"/>
          <w:szCs w:val="28"/>
        </w:rPr>
        <w:t>3 %</w:t>
      </w:r>
    </w:p>
    <w:p w14:paraId="3B8F8FAE" w14:textId="135E1F73" w:rsidR="004633D4" w:rsidRPr="00097D38" w:rsidRDefault="004633D4" w:rsidP="00D32D1A">
      <w:pPr>
        <w:pStyle w:val="a4"/>
        <w:numPr>
          <w:ilvl w:val="0"/>
          <w:numId w:val="10"/>
        </w:numPr>
        <w:spacing w:after="0" w:line="240" w:lineRule="auto"/>
        <w:ind w:left="1276" w:hanging="283"/>
        <w:rPr>
          <w:rFonts w:ascii="Times New Roman" w:eastAsia="Calibri" w:hAnsi="Times New Roman" w:cs="Times New Roman"/>
          <w:bCs/>
          <w:sz w:val="28"/>
          <w:szCs w:val="28"/>
        </w:rPr>
      </w:pPr>
      <w:r w:rsidRPr="00097D38">
        <w:rPr>
          <w:rFonts w:ascii="Times New Roman" w:eastAsia="Calibri" w:hAnsi="Times New Roman" w:cs="Times New Roman"/>
          <w:bCs/>
          <w:sz w:val="28"/>
          <w:szCs w:val="28"/>
        </w:rPr>
        <w:t>По млад</w:t>
      </w:r>
      <w:r w:rsidR="00097D38">
        <w:rPr>
          <w:rFonts w:ascii="Times New Roman" w:eastAsia="Calibri" w:hAnsi="Times New Roman" w:cs="Times New Roman"/>
          <w:bCs/>
          <w:sz w:val="28"/>
          <w:szCs w:val="28"/>
        </w:rPr>
        <w:t xml:space="preserve">шему медицинскому персоналу на </w:t>
      </w:r>
      <w:r w:rsidR="00301B37">
        <w:rPr>
          <w:rFonts w:ascii="Times New Roman" w:eastAsia="Calibri" w:hAnsi="Times New Roman" w:cs="Times New Roman"/>
          <w:bCs/>
          <w:sz w:val="28"/>
          <w:szCs w:val="28"/>
        </w:rPr>
        <w:t xml:space="preserve">34 </w:t>
      </w:r>
      <w:r w:rsidRPr="00097D38">
        <w:rPr>
          <w:rFonts w:ascii="Times New Roman" w:eastAsia="Calibri" w:hAnsi="Times New Roman" w:cs="Times New Roman"/>
          <w:bCs/>
          <w:sz w:val="28"/>
          <w:szCs w:val="28"/>
        </w:rPr>
        <w:t>%,</w:t>
      </w:r>
    </w:p>
    <w:p w14:paraId="2D1026BE" w14:textId="377970F1" w:rsidR="004633D4" w:rsidRPr="00097D38" w:rsidRDefault="00097D38" w:rsidP="00D32D1A">
      <w:pPr>
        <w:pStyle w:val="a4"/>
        <w:numPr>
          <w:ilvl w:val="0"/>
          <w:numId w:val="10"/>
        </w:numPr>
        <w:spacing w:line="240" w:lineRule="auto"/>
        <w:ind w:left="1276" w:hanging="283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 прочему персоналу на </w:t>
      </w:r>
      <w:r w:rsidR="00301B37">
        <w:rPr>
          <w:rFonts w:ascii="Times New Roman" w:eastAsia="Calibri" w:hAnsi="Times New Roman" w:cs="Times New Roman"/>
          <w:bCs/>
          <w:sz w:val="28"/>
          <w:szCs w:val="28"/>
        </w:rPr>
        <w:t>35</w:t>
      </w:r>
      <w:r w:rsidR="004633D4" w:rsidRPr="00097D38">
        <w:rPr>
          <w:rFonts w:ascii="Times New Roman" w:eastAsia="Calibri" w:hAnsi="Times New Roman" w:cs="Times New Roman"/>
          <w:bCs/>
          <w:sz w:val="28"/>
          <w:szCs w:val="28"/>
        </w:rPr>
        <w:t xml:space="preserve"> % </w:t>
      </w:r>
    </w:p>
    <w:p w14:paraId="70FA2574" w14:textId="28F907B6" w:rsidR="0022306F" w:rsidRDefault="00790BA3" w:rsidP="00223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Фина</w:t>
      </w:r>
      <w:r w:rsidR="00132410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нс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о</w:t>
      </w:r>
      <w:r w:rsidR="00132410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в</w:t>
      </w:r>
      <w:proofErr w:type="gramStart"/>
      <w:r w:rsidR="00132410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экономическая служба в целях</w:t>
      </w:r>
      <w:r w:rsidRPr="00790BA3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улучшения жилищных условий сотрудников н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а постоянной основе проводит </w:t>
      </w:r>
      <w:r w:rsidRPr="00790BA3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разъясните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льную работу</w:t>
      </w:r>
      <w:r w:rsidRPr="00790BA3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по открытию накопительного сберегательного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счета в «ОТБАСЫ БАНК», на сегодняшний день </w:t>
      </w:r>
      <w:r w:rsidR="00301B3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37</w:t>
      </w:r>
      <w:r w:rsidRPr="00790BA3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сотрудников</w:t>
      </w:r>
      <w:r w:rsidRPr="00790BA3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="00132410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ежемесячно вносят </w:t>
      </w:r>
      <w:r w:rsidR="00900F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вклады,</w:t>
      </w:r>
      <w:r w:rsidR="00900FFE" w:rsidRPr="00900FFE">
        <w:t xml:space="preserve"> </w:t>
      </w:r>
      <w:r w:rsidR="00900FFE" w:rsidRPr="00900F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на которые переч</w:t>
      </w:r>
      <w:r w:rsidR="007930F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ислено </w:t>
      </w:r>
      <w:r w:rsidR="003B293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5788,50 </w:t>
      </w:r>
      <w:r w:rsidR="00301B3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с начала 2023 заключили договора накопления с первонач</w:t>
      </w:r>
      <w:r w:rsidR="00B20A6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альным взносом 20,0 </w:t>
      </w:r>
      <w:proofErr w:type="spellStart"/>
      <w:r w:rsidR="00B20A6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тыс.тенге</w:t>
      </w:r>
      <w:proofErr w:type="spellEnd"/>
      <w:r w:rsidR="00301B3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19 сотрудников. То есть более 50% сотрудников имеют накопительные счета в ЖССБ</w:t>
      </w:r>
      <w:r w:rsidR="003B293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="00301B3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БАНКЕ.</w:t>
      </w:r>
    </w:p>
    <w:p w14:paraId="0C9AFFB7" w14:textId="470341B0" w:rsidR="00A15FD7" w:rsidRDefault="00A15FD7" w:rsidP="00223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В 2022 году  совместно с профсоюзом </w:t>
      </w:r>
      <w:r w:rsidRPr="00A15FD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2 раза сотрудникам предприятия выд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ано по 25 кг муки высшего сорта  на сумму </w:t>
      </w:r>
    </w:p>
    <w:p w14:paraId="54CE534C" w14:textId="77777777" w:rsidR="00A92796" w:rsidRDefault="00A92796" w:rsidP="00223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14:paraId="3698520E" w14:textId="0C90C339" w:rsidR="00A54AEF" w:rsidRDefault="000E652F" w:rsidP="00A54AE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12ACB" w:rsidRPr="00012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.НОВЫЕ ВНЕДРЕНИЯ ПО УЛУЧШЕНИЮ ДЕЯТЕЛЬНОСТИ ОБЛАСТНОГО ЦЕНТРА КРОВИ</w:t>
      </w:r>
      <w:r w:rsidR="00012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0D591D7" w14:textId="31E457AC" w:rsidR="00012ACB" w:rsidRDefault="00C476F8" w:rsidP="000E652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012ACB" w:rsidRPr="00A752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.1. </w:t>
      </w:r>
      <w:r w:rsidR="00060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Опыт через о</w:t>
      </w:r>
      <w:r w:rsidR="00012ACB" w:rsidRPr="00BA35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бучение</w:t>
      </w:r>
      <w:r w:rsidR="00012ACB" w:rsidRPr="00A752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4EABE362" w14:textId="5E2FB8CC" w:rsidR="00A54AEF" w:rsidRDefault="00C476F8" w:rsidP="006A0F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A0F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476F8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обмена опыта и приобретения новых навыков по производственной трансфузиологии</w:t>
      </w:r>
      <w:r w:rsidRPr="00A5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посетили</w:t>
      </w:r>
      <w:r w:rsidR="00A54AEF" w:rsidRPr="00A5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крови города Караганда, </w:t>
      </w:r>
      <w:r w:rsidR="00A54AEF" w:rsidRPr="00A5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центр крови города </w:t>
      </w:r>
      <w:r w:rsidR="00A54AEF" w:rsidRPr="00A54AEF">
        <w:rPr>
          <w:rFonts w:ascii="Times New Roman" w:eastAsia="Times New Roman" w:hAnsi="Times New Roman" w:cs="Times New Roman"/>
          <w:sz w:val="28"/>
          <w:szCs w:val="28"/>
          <w:lang w:eastAsia="ru-RU"/>
        </w:rPr>
        <w:t>Шымкент</w:t>
      </w:r>
      <w:r w:rsidR="002F06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4AEF" w:rsidRPr="00A5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33AA6E" w14:textId="5E28E844" w:rsidR="00594F80" w:rsidRPr="00594F80" w:rsidRDefault="00F74F35" w:rsidP="006A0F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4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улучшения лабораторной диагностики </w:t>
      </w:r>
      <w:r w:rsidR="002F069E">
        <w:rPr>
          <w:rFonts w:ascii="Times New Roman" w:eastAsia="Times New Roman" w:hAnsi="Times New Roman" w:cs="Times New Roman"/>
          <w:sz w:val="28"/>
          <w:szCs w:val="28"/>
          <w:lang w:eastAsia="ru-RU"/>
        </w:rPr>
        <w:t>2 специалиста</w:t>
      </w:r>
      <w:r w:rsidR="00594F80" w:rsidRPr="00594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лаборатории </w:t>
      </w:r>
      <w:r w:rsidR="00C4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прошли </w:t>
      </w:r>
      <w:r w:rsidR="00594F80" w:rsidRPr="00594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квалификации </w:t>
      </w:r>
      <w:r w:rsidR="00C4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НПЦТ города Астана, </w:t>
      </w:r>
      <w:r w:rsidR="002F069E" w:rsidRPr="002F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специалиста лаборатории </w:t>
      </w:r>
      <w:r w:rsidR="000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обучались на </w:t>
      </w:r>
      <w:r w:rsidR="00020A4F" w:rsidRPr="00020A4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</w:t>
      </w:r>
      <w:r w:rsidR="000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0A4F" w:rsidRPr="000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работы систем скрининга крови</w:t>
      </w:r>
      <w:r w:rsidR="00020A4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организованный компанией «</w:t>
      </w:r>
      <w:proofErr w:type="gramStart"/>
      <w:r w:rsidR="000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Start"/>
      <w:proofErr w:type="gramEnd"/>
      <w:r w:rsidR="00020A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bbott</w:t>
      </w:r>
      <w:proofErr w:type="spellEnd"/>
      <w:r w:rsidR="00020A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F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Астана</w:t>
      </w:r>
      <w:r w:rsidR="00020A4F" w:rsidRPr="000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заведующая ОТК приняла </w:t>
      </w:r>
      <w:r w:rsidR="00020A4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</w:t>
      </w:r>
      <w:r w:rsidR="002F069E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0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6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тренинг</w:t>
      </w:r>
      <w:r w:rsidR="002F06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HR-менеджменту</w:t>
      </w:r>
      <w:r w:rsidR="002F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Астана</w:t>
      </w:r>
      <w:r w:rsidR="000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2F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специалист лаборатории съездила на 3-х </w:t>
      </w:r>
      <w:r w:rsidR="00A15FD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дневной</w:t>
      </w:r>
      <w:r w:rsidR="00594F80" w:rsidRPr="00594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F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</w:t>
      </w:r>
      <w:r w:rsidR="00C4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F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саммит</w:t>
      </w:r>
      <w:r w:rsidR="002F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лабораторной диагностике</w:t>
      </w:r>
      <w:r w:rsidR="00020A4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прошедший в городе</w:t>
      </w:r>
      <w:r w:rsidR="00C4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r w:rsidR="002F069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Россия.</w:t>
      </w:r>
      <w:r w:rsidR="00594F80" w:rsidRPr="00594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0E87105" w14:textId="290C9D08" w:rsidR="00594F80" w:rsidRPr="00594F80" w:rsidRDefault="00020A4F" w:rsidP="006A0F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структурных подразделений</w:t>
      </w:r>
      <w:r w:rsidR="00594F80" w:rsidRPr="00594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6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другой прочий персонал (21 человек)</w:t>
      </w:r>
      <w:r w:rsidR="00E42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F80" w:rsidRPr="00594F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</w:t>
      </w:r>
      <w:r w:rsidR="002F06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программе</w:t>
      </w:r>
      <w:r w:rsidR="00594F80" w:rsidRPr="00594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69E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«Безопасность</w:t>
      </w:r>
      <w:r w:rsidR="00594F80" w:rsidRPr="00594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охрана труда на предприятии»</w:t>
      </w:r>
      <w:r w:rsidR="00E429A8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 часов</w:t>
      </w:r>
      <w:r w:rsidR="006A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6A0F38" w:rsidRPr="006A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тему «Промышленная безопасность на предприятии», обучение и проверку знаний по «Пожарно-техническому </w:t>
      </w:r>
      <w:r w:rsidR="006A0F38" w:rsidRPr="006A0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минимуму», в том числе курсы повышения квалификации по Гражданской обороне с получением сертификатов.</w:t>
      </w:r>
    </w:p>
    <w:p w14:paraId="0649DABB" w14:textId="31A3004B" w:rsidR="00594F80" w:rsidRPr="00594F80" w:rsidRDefault="00E429A8" w:rsidP="006A0F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F06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АХЧ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повышения зн</w:t>
      </w:r>
      <w:r w:rsidR="002F069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приобретения практических навыков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ЧС прошли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="00594F80" w:rsidRPr="00594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6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подготовке</w:t>
      </w:r>
      <w:proofErr w:type="gramEnd"/>
      <w:r w:rsidRPr="00E42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переподгот</w:t>
      </w:r>
      <w:r w:rsidR="002F069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защиты в </w:t>
      </w:r>
      <w:r w:rsidR="00594F80" w:rsidRPr="00594F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</w:t>
      </w:r>
      <w:r w:rsidR="002F069E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центре научных исследований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Алматы, </w:t>
      </w:r>
      <w:r w:rsidR="00594F80" w:rsidRPr="00594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94F80" w:rsidRPr="00594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сертификат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A0F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E94017" w14:textId="4545894A" w:rsidR="00594F80" w:rsidRDefault="00E429A8" w:rsidP="006A0F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5.Приняли</w:t>
      </w:r>
      <w:r w:rsidR="00594F80" w:rsidRPr="00594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во втором Республиканском форуме руководителей здравоохранения с международным участием «Ориентир на вызовы будущего».</w:t>
      </w:r>
    </w:p>
    <w:p w14:paraId="09F71547" w14:textId="77777777" w:rsidR="00E429A8" w:rsidRDefault="00E429A8" w:rsidP="006A0F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 базе предприятия с участием сотрудников п</w:t>
      </w:r>
      <w:r w:rsidR="00594F80" w:rsidRPr="00594F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учения и тренировки совместно со службой</w:t>
      </w:r>
      <w:r w:rsidRPr="00E42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пожаротушения, аварийно-спасательных работ, медико-спасательных пунк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и управление по ЧС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Тараз</w:t>
      </w:r>
      <w:proofErr w:type="spellEnd"/>
      <w:r w:rsidRPr="00E42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 «Д</w:t>
      </w:r>
      <w:r w:rsidR="00594F80" w:rsidRPr="00594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ействия персонала при </w:t>
      </w:r>
      <w:r w:rsidRPr="00594F8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землетрясении</w:t>
      </w:r>
      <w:r w:rsidR="00594F80" w:rsidRPr="00594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переходом в пожар на объекты».</w:t>
      </w:r>
      <w:r w:rsidR="00594F80" w:rsidRPr="00594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239D80" w14:textId="04402075" w:rsidR="00594F80" w:rsidRPr="006A0F38" w:rsidRDefault="00E429A8" w:rsidP="006A0F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9612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 w:rsidR="009612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96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проводились п</w:t>
      </w:r>
      <w:r w:rsidR="00594F80" w:rsidRPr="00594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рактические 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персонала </w:t>
      </w:r>
      <w:r w:rsidR="00594F80" w:rsidRPr="00594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ужению подозрительных предметов</w:t>
      </w:r>
      <w:r w:rsidR="0096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A0F38" w:rsidRPr="006A0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</w:t>
      </w:r>
      <w:r w:rsidR="006A0F3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A0F38" w:rsidRPr="006A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террористической опасности (желтый, оранжевый, красный уровни).</w:t>
      </w:r>
    </w:p>
    <w:p w14:paraId="0E5E1A1C" w14:textId="62C6806A" w:rsidR="00594F80" w:rsidRPr="00594F80" w:rsidRDefault="00961284" w:rsidP="006A0F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594F80" w:rsidRPr="00594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подготовки к государственному контролю в области пожарной безопасности в 2022 году, проведена проверка на работоспособность пожарных гидрантов на территории, и внутренних пожарных кранов в здании, перезаряжены 130 огнетушителей, в распределительных коробках в местах скруток проводов установлены </w:t>
      </w:r>
      <w:r w:rsidRPr="00594F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соединительные</w:t>
      </w:r>
      <w:r w:rsidR="00594F80" w:rsidRPr="00594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изолирующие зажимы. По результатам инспекторской проверки замечания не выявлены и выдан акт о соответствии пожарной безопасности.</w:t>
      </w:r>
    </w:p>
    <w:p w14:paraId="4B1C5925" w14:textId="565AD6FB" w:rsidR="00594F80" w:rsidRPr="00594F80" w:rsidRDefault="006A0F38" w:rsidP="006A0F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594F80" w:rsidRPr="00594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</w:t>
      </w:r>
      <w:proofErr w:type="gramStart"/>
      <w:r w:rsidR="00594F80" w:rsidRPr="00594F8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594F80" w:rsidRPr="00594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специалистами управление религии </w:t>
      </w:r>
      <w:proofErr w:type="spellStart"/>
      <w:r w:rsidR="00594F80" w:rsidRPr="00594F8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акимата</w:t>
      </w:r>
      <w:proofErr w:type="spellEnd"/>
      <w:r w:rsidR="00594F80" w:rsidRPr="00594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проведен семинар на тему: предупреждение терроризма и радикального экстремизма.</w:t>
      </w:r>
    </w:p>
    <w:p w14:paraId="4C48CB9B" w14:textId="28BCEB45" w:rsidR="00012ACB" w:rsidRDefault="006A0F38" w:rsidP="006A0F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012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пути</w:t>
      </w:r>
      <w:r w:rsidR="00BA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повышения и</w:t>
      </w:r>
      <w:r w:rsidR="00012ACB" w:rsidRPr="00012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</w:t>
      </w:r>
      <w:r w:rsidR="00012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ретение соответствующего опыта по производственной </w:t>
      </w:r>
      <w:r w:rsidR="00BA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трансфузиологии,</w:t>
      </w:r>
      <w:r w:rsidR="00E4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необходимостью получения новых</w:t>
      </w:r>
      <w:r w:rsidR="00012ACB" w:rsidRPr="00012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и </w:t>
      </w:r>
      <w:r w:rsidR="00012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методов по Службе крови на базе </w:t>
      </w:r>
      <w:r w:rsidR="00E4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предприятия для сотрудников </w:t>
      </w:r>
      <w:r w:rsidR="00E4786F" w:rsidRPr="00E4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представителями зарубежных компаний</w:t>
      </w:r>
      <w:r w:rsidR="00A75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организовываются и</w:t>
      </w:r>
      <w:r w:rsidR="00012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постоянно проводятся семинары</w:t>
      </w:r>
      <w:r w:rsidR="00E4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</w:t>
      </w:r>
      <w:r w:rsidR="00012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ренинги и мастер классы</w:t>
      </w:r>
      <w:r w:rsidR="00E4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0F9CF899" w14:textId="5A79E836" w:rsidR="006F03BB" w:rsidRPr="000E652F" w:rsidRDefault="006A0F38" w:rsidP="00E478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E652F">
        <w:rPr>
          <w:rFonts w:ascii="Times New Roman" w:hAnsi="Times New Roman" w:cs="Times New Roman"/>
          <w:sz w:val="28"/>
          <w:szCs w:val="28"/>
        </w:rPr>
        <w:t>.</w:t>
      </w:r>
      <w:r w:rsidR="00132410">
        <w:rPr>
          <w:rFonts w:ascii="Times New Roman" w:hAnsi="Times New Roman" w:cs="Times New Roman"/>
          <w:sz w:val="28"/>
          <w:szCs w:val="28"/>
        </w:rPr>
        <w:t xml:space="preserve">Для получения высшего </w:t>
      </w:r>
      <w:r w:rsidR="00A54AEF">
        <w:rPr>
          <w:rFonts w:ascii="Times New Roman" w:hAnsi="Times New Roman" w:cs="Times New Roman"/>
          <w:sz w:val="28"/>
          <w:szCs w:val="28"/>
        </w:rPr>
        <w:t>образования</w:t>
      </w:r>
      <w:r w:rsidR="00132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 сотрудников </w:t>
      </w:r>
      <w:r w:rsidR="00132410">
        <w:rPr>
          <w:rFonts w:ascii="Times New Roman" w:hAnsi="Times New Roman" w:cs="Times New Roman"/>
          <w:sz w:val="28"/>
          <w:szCs w:val="28"/>
        </w:rPr>
        <w:t>СМР</w:t>
      </w:r>
      <w:r w:rsidR="006F03BB" w:rsidRPr="000E652F">
        <w:rPr>
          <w:rFonts w:ascii="Times New Roman" w:hAnsi="Times New Roman" w:cs="Times New Roman"/>
          <w:sz w:val="28"/>
          <w:szCs w:val="28"/>
        </w:rPr>
        <w:t xml:space="preserve"> </w:t>
      </w:r>
      <w:r w:rsidR="00132410">
        <w:rPr>
          <w:rFonts w:ascii="Times New Roman" w:hAnsi="Times New Roman" w:cs="Times New Roman"/>
          <w:sz w:val="28"/>
          <w:szCs w:val="28"/>
        </w:rPr>
        <w:t xml:space="preserve">учатся в </w:t>
      </w:r>
      <w:proofErr w:type="spellStart"/>
      <w:r w:rsidR="00132410">
        <w:rPr>
          <w:rFonts w:ascii="Times New Roman" w:hAnsi="Times New Roman" w:cs="Times New Roman"/>
          <w:sz w:val="28"/>
          <w:szCs w:val="28"/>
        </w:rPr>
        <w:t>Жамбылском</w:t>
      </w:r>
      <w:proofErr w:type="spellEnd"/>
      <w:r w:rsidR="00132410">
        <w:rPr>
          <w:rFonts w:ascii="Times New Roman" w:hAnsi="Times New Roman" w:cs="Times New Roman"/>
          <w:sz w:val="28"/>
          <w:szCs w:val="28"/>
        </w:rPr>
        <w:t xml:space="preserve"> высшем медицинском</w:t>
      </w:r>
      <w:r w:rsidR="006F03BB" w:rsidRPr="000E652F"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132410">
        <w:rPr>
          <w:rFonts w:ascii="Times New Roman" w:hAnsi="Times New Roman" w:cs="Times New Roman"/>
          <w:sz w:val="28"/>
          <w:szCs w:val="28"/>
        </w:rPr>
        <w:t>е</w:t>
      </w:r>
      <w:r w:rsidR="006F03BB" w:rsidRPr="000E652F">
        <w:rPr>
          <w:rFonts w:ascii="Times New Roman" w:hAnsi="Times New Roman" w:cs="Times New Roman"/>
          <w:sz w:val="28"/>
          <w:szCs w:val="28"/>
        </w:rPr>
        <w:t xml:space="preserve"> </w:t>
      </w:r>
      <w:r w:rsidR="00132410">
        <w:rPr>
          <w:rFonts w:ascii="Times New Roman" w:hAnsi="Times New Roman" w:cs="Times New Roman"/>
          <w:sz w:val="28"/>
          <w:szCs w:val="28"/>
        </w:rPr>
        <w:t>по специальности</w:t>
      </w:r>
      <w:r w:rsidR="006F03BB" w:rsidRPr="000E652F">
        <w:rPr>
          <w:rFonts w:ascii="Times New Roman" w:hAnsi="Times New Roman" w:cs="Times New Roman"/>
          <w:sz w:val="28"/>
          <w:szCs w:val="28"/>
        </w:rPr>
        <w:t xml:space="preserve"> </w:t>
      </w:r>
      <w:r w:rsidR="00132410">
        <w:rPr>
          <w:rFonts w:ascii="Times New Roman" w:hAnsi="Times New Roman" w:cs="Times New Roman"/>
          <w:sz w:val="28"/>
          <w:szCs w:val="28"/>
        </w:rPr>
        <w:t>бакалавр</w:t>
      </w:r>
      <w:r w:rsidR="006F03BB" w:rsidRPr="000E652F">
        <w:rPr>
          <w:rFonts w:ascii="Times New Roman" w:hAnsi="Times New Roman" w:cs="Times New Roman"/>
          <w:sz w:val="28"/>
          <w:szCs w:val="28"/>
        </w:rPr>
        <w:t xml:space="preserve"> «Сестринское дело».</w:t>
      </w:r>
    </w:p>
    <w:p w14:paraId="74C591DF" w14:textId="77777777" w:rsidR="006F03BB" w:rsidRPr="00E4786F" w:rsidRDefault="006F03BB" w:rsidP="00E478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79FD8A" w14:textId="00D438BB" w:rsidR="00E4786F" w:rsidRDefault="00697C07" w:rsidP="00E478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E4786F" w:rsidRPr="00E478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.2. </w:t>
      </w:r>
      <w:r w:rsidR="00E478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Оснащение. </w:t>
      </w:r>
    </w:p>
    <w:p w14:paraId="6C428DCF" w14:textId="4CFAF0D9" w:rsidR="00CC5DE8" w:rsidRDefault="00A43A1B" w:rsidP="00CC5D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6330A" w:rsidRPr="0086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уменьшения </w:t>
      </w:r>
      <w:r w:rsidR="006A0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затраты рабочего </w:t>
      </w:r>
      <w:r w:rsidR="0086330A" w:rsidRPr="0086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времени </w:t>
      </w:r>
      <w:r w:rsidR="006A0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медрегистраторов ОКД и ВГП на вызов доноров тромбоцитов, в том числе для заготовки 3 доз концентрата тромбоцита </w:t>
      </w:r>
      <w:r w:rsidR="00E4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15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риобретен</w:t>
      </w:r>
      <w:r w:rsidR="00012ACB" w:rsidRPr="00012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7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автоматический гематологический аппарат с 5- </w:t>
      </w:r>
      <w:proofErr w:type="spellStart"/>
      <w:r w:rsidR="00CC7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дифным</w:t>
      </w:r>
      <w:proofErr w:type="spellEnd"/>
      <w:r w:rsidR="00CC7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считыванием </w:t>
      </w:r>
      <w:r w:rsidR="00BE0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лейкоцитов</w:t>
      </w:r>
      <w:r w:rsidR="0086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выдающий</w:t>
      </w:r>
      <w:r w:rsidR="00012ACB" w:rsidRPr="00012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</w:t>
      </w:r>
      <w:r w:rsidR="0086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012ACB" w:rsidRPr="00012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</w:t>
      </w:r>
      <w:proofErr w:type="gramStart"/>
      <w:r w:rsidR="00012ACB" w:rsidRPr="00012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012ACB" w:rsidRPr="00012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="00793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мин.</w:t>
      </w:r>
    </w:p>
    <w:p w14:paraId="6C077626" w14:textId="420A295A" w:rsidR="00CC5DE8" w:rsidRPr="00CC5DE8" w:rsidRDefault="00A43A1B" w:rsidP="00CC5D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C5DE8" w:rsidRPr="00CC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с финансово-экономической службой </w:t>
      </w:r>
      <w:r w:rsidR="00CC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 проект по</w:t>
      </w:r>
      <w:r w:rsidR="00CC5DE8" w:rsidRPr="00CC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оптимизации производственной </w:t>
      </w:r>
      <w:r w:rsidR="00711A72" w:rsidRPr="0071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инвентаризации</w:t>
      </w:r>
      <w:r w:rsidR="0071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</w:t>
      </w:r>
      <w:r w:rsidR="00CC5DE8" w:rsidRPr="00CC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квартале </w:t>
      </w:r>
      <w:r w:rsidR="00CC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 </w:t>
      </w:r>
      <w:r w:rsidR="00A1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 штрих кодирование</w:t>
      </w:r>
      <w:proofErr w:type="gramStart"/>
      <w:r w:rsidR="00A1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CC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</w:t>
      </w:r>
      <w:r w:rsidR="0071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короткие сроки </w:t>
      </w:r>
      <w:r w:rsidR="00CC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 </w:t>
      </w:r>
      <w:r w:rsidR="0071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считывание</w:t>
      </w:r>
      <w:r w:rsidR="00CC5DE8" w:rsidRPr="00CC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 средств, дополнительно приобретена</w:t>
      </w:r>
      <w:r w:rsidR="00CC5DE8" w:rsidRPr="00CC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специальная программа, </w:t>
      </w:r>
      <w:r w:rsidR="00CC5DE8" w:rsidRPr="00CC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C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реимущество которой</w:t>
      </w:r>
      <w:r w:rsidR="00CC5DE8" w:rsidRPr="00CC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является:</w:t>
      </w:r>
    </w:p>
    <w:p w14:paraId="754C909A" w14:textId="174AD7C3" w:rsidR="00CC5DE8" w:rsidRPr="00CC5DE8" w:rsidRDefault="00CC5DE8" w:rsidP="00CC5DE8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Сокращение </w:t>
      </w:r>
      <w:r w:rsidRPr="00CC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 инвентаризации;</w:t>
      </w:r>
    </w:p>
    <w:p w14:paraId="5C2FAC33" w14:textId="3A1B725C" w:rsidR="00CC5DE8" w:rsidRPr="00D32D1A" w:rsidRDefault="00CC5DE8" w:rsidP="00D32D1A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полная автоматизация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конвертацией базы данных в 1С Бухгалтерию.</w:t>
      </w:r>
      <w:r w:rsidRPr="00CC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0EFA909A" w14:textId="2B99454C" w:rsidR="0047151F" w:rsidRDefault="00697C07" w:rsidP="005145D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6</w:t>
      </w:r>
      <w:r w:rsidR="0047151F" w:rsidRPr="004715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.3.</w:t>
      </w:r>
      <w:r w:rsidR="004715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Мероприятия по у</w:t>
      </w:r>
      <w:r w:rsidR="0047151F" w:rsidRPr="004715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лучшение производственных процессов</w:t>
      </w:r>
    </w:p>
    <w:p w14:paraId="2E982C54" w14:textId="3BC5DC6A" w:rsidR="00711A72" w:rsidRPr="00697C07" w:rsidRDefault="00697C07" w:rsidP="00F74F3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11A72" w:rsidRPr="0069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2022 году с июня по сентябрь месяцы запустили добровольное </w:t>
      </w:r>
      <w:r w:rsidR="00594F80" w:rsidRPr="0069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анкетирование </w:t>
      </w:r>
      <w:r w:rsidR="00711A72" w:rsidRPr="0069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первичных доноров. Цель проекта была направлена на получение информации (</w:t>
      </w:r>
      <w:r w:rsidR="00594F80" w:rsidRPr="0069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</w:t>
      </w:r>
      <w:r w:rsidR="00711A72" w:rsidRPr="0069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от донора для улучшения условий пребывания в центре крови при прохождении сдачи крови. Прошли </w:t>
      </w:r>
      <w:r w:rsidR="00E1120D" w:rsidRPr="00E1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3038</w:t>
      </w:r>
      <w:r w:rsidR="00E1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доноров</w:t>
      </w:r>
    </w:p>
    <w:p w14:paraId="308BBC42" w14:textId="77777777" w:rsidR="00711A72" w:rsidRPr="00697C07" w:rsidRDefault="00711A72" w:rsidP="005145D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встречающиеся предложения в анкетах</w:t>
      </w:r>
    </w:p>
    <w:p w14:paraId="583490DD" w14:textId="73A64DBE" w:rsidR="00697C07" w:rsidRPr="00697C07" w:rsidRDefault="00711A72" w:rsidP="00697C07">
      <w:pPr>
        <w:pStyle w:val="a4"/>
        <w:numPr>
          <w:ilvl w:val="0"/>
          <w:numId w:val="18"/>
        </w:numPr>
        <w:spacing w:after="0" w:line="276" w:lineRule="auto"/>
        <w:ind w:firstLine="9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594F80" w:rsidRPr="0069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выезд на рабочие места; </w:t>
      </w:r>
    </w:p>
    <w:p w14:paraId="61D315F2" w14:textId="77777777" w:rsidR="00697C07" w:rsidRPr="00697C07" w:rsidRDefault="00697C07" w:rsidP="00697C07">
      <w:pPr>
        <w:pStyle w:val="a4"/>
        <w:numPr>
          <w:ilvl w:val="0"/>
          <w:numId w:val="18"/>
        </w:numPr>
        <w:spacing w:after="0" w:line="276" w:lineRule="auto"/>
        <w:ind w:firstLine="9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Ожидание первичных анализов</w:t>
      </w:r>
      <w:r w:rsidR="00594F80" w:rsidRPr="0069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занимает </w:t>
      </w:r>
      <w:r w:rsidR="00594F80" w:rsidRPr="0069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времени; </w:t>
      </w:r>
    </w:p>
    <w:p w14:paraId="5A961D4D" w14:textId="77777777" w:rsidR="00697C07" w:rsidRPr="00697C07" w:rsidRDefault="00697C07" w:rsidP="00697C07">
      <w:pPr>
        <w:pStyle w:val="a4"/>
        <w:numPr>
          <w:ilvl w:val="0"/>
          <w:numId w:val="18"/>
        </w:numPr>
        <w:spacing w:after="0" w:line="276" w:lineRule="auto"/>
        <w:ind w:firstLine="9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Улучшить</w:t>
      </w:r>
      <w:r w:rsidR="00594F80" w:rsidRPr="0069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перекус</w:t>
      </w:r>
      <w:r w:rsidRPr="0069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доноров до </w:t>
      </w:r>
      <w:proofErr w:type="spellStart"/>
      <w:r w:rsidRPr="0069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донации</w:t>
      </w:r>
      <w:proofErr w:type="spellEnd"/>
      <w:r w:rsidRPr="0069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крови</w:t>
      </w:r>
      <w:r w:rsidR="00594F80" w:rsidRPr="0069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9A05863" w14:textId="77777777" w:rsidR="00697C07" w:rsidRPr="00697C07" w:rsidRDefault="00594F80" w:rsidP="00697C07">
      <w:pPr>
        <w:pStyle w:val="a4"/>
        <w:numPr>
          <w:ilvl w:val="0"/>
          <w:numId w:val="18"/>
        </w:numPr>
        <w:spacing w:after="0" w:line="240" w:lineRule="auto"/>
        <w:ind w:firstLine="981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9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буфете желательно </w:t>
      </w:r>
      <w:r w:rsidR="00697C07" w:rsidRPr="0069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чаем выдавать шоколад.</w:t>
      </w:r>
    </w:p>
    <w:p w14:paraId="7DD4DFA1" w14:textId="3571F2CD" w:rsidR="00697C07" w:rsidRDefault="00594F80" w:rsidP="00697C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94F8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14:paraId="7A1266F9" w14:textId="1ED8A5E4" w:rsidR="004E4112" w:rsidRPr="004E4112" w:rsidRDefault="004E4112" w:rsidP="004E4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2.</w:t>
      </w:r>
      <w:r w:rsidR="007930F7" w:rsidRPr="004E41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помощь нами е</w:t>
      </w:r>
      <w:r w:rsidR="0073362C" w:rsidRPr="004E41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</w:t>
      </w:r>
      <w:r w:rsidR="007930F7" w:rsidRPr="004E41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квартально по графику отправляются</w:t>
      </w:r>
      <w:r w:rsidR="0047151F" w:rsidRPr="004E41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образцы крови </w:t>
      </w:r>
      <w:r w:rsidR="0073362C" w:rsidRPr="004E41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пациентов, состоящих на учете в</w:t>
      </w:r>
      <w:r w:rsidR="0047151F" w:rsidRPr="004E41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3362C" w:rsidRPr="004E41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«Листах</w:t>
      </w:r>
      <w:r w:rsidR="0047151F" w:rsidRPr="004E41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ожидания</w:t>
      </w:r>
      <w:r w:rsidR="0073362C" w:rsidRPr="004E41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по трансплантации органов и тканей </w:t>
      </w:r>
      <w:r w:rsidR="00EA6B8E" w:rsidRPr="004E41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r w:rsidR="007930F7" w:rsidRPr="004E41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HLA типирование в Р</w:t>
      </w:r>
      <w:r w:rsidR="0073362C" w:rsidRPr="004E41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еспубликанский центр крови город Алматы</w:t>
      </w:r>
      <w:r w:rsidR="00697C07" w:rsidRPr="004E41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77356A72" w14:textId="2B64822C" w:rsidR="0047151F" w:rsidRPr="004E4112" w:rsidRDefault="004E4112" w:rsidP="00F74F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3.Согласно НПА внедрены проведение новых лабораторных исследований на выявление </w:t>
      </w:r>
      <w:proofErr w:type="spellStart"/>
      <w:r w:rsidR="00F74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серцевин</w:t>
      </w:r>
      <w:proofErr w:type="spellEnd"/>
      <w:r w:rsidR="00F74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ого</w:t>
      </w:r>
      <w:r w:rsidRPr="004E41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антиген</w:t>
      </w:r>
      <w:r w:rsidR="00F74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а</w:t>
      </w:r>
      <w:r w:rsidRPr="004E41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spellStart"/>
      <w:proofErr w:type="gramStart"/>
      <w:r w:rsidRPr="004E41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НВ</w:t>
      </w:r>
      <w:proofErr w:type="gramEnd"/>
      <w:r w:rsidRPr="004E41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corAg</w:t>
      </w:r>
      <w:proofErr w:type="spellEnd"/>
      <w:r w:rsidRPr="004E41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F74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подтверждающего теста</w:t>
      </w:r>
      <w:r w:rsidR="00F74F35" w:rsidRPr="00F74F35">
        <w:t xml:space="preserve"> </w:t>
      </w:r>
      <w:r w:rsidR="00F74F35">
        <w:rPr>
          <w:rFonts w:ascii="Times New Roman" w:hAnsi="Times New Roman" w:cs="Times New Roman"/>
          <w:sz w:val="28"/>
          <w:szCs w:val="28"/>
        </w:rPr>
        <w:t xml:space="preserve">на </w:t>
      </w:r>
      <w:r w:rsidR="00F74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антитела А</w:t>
      </w:r>
      <w:proofErr w:type="spellStart"/>
      <w:r w:rsidR="00F74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nti</w:t>
      </w:r>
      <w:r w:rsidR="00F74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НВc</w:t>
      </w:r>
      <w:proofErr w:type="spellEnd"/>
      <w:r w:rsidR="00F74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, что поможет обнаружить среди доноров скрытую форму гепатита В.</w:t>
      </w:r>
      <w:r w:rsidR="00F74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0EB49284" w14:textId="07BF517A" w:rsidR="004E4112" w:rsidRPr="00697C07" w:rsidRDefault="00F74F35" w:rsidP="00697C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="004E4112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4E4112" w:rsidRPr="004E411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Для улучшения производственных процессов и оптимизации рабочих </w:t>
      </w:r>
      <w:r w:rsidR="004E4112">
        <w:rPr>
          <w:rFonts w:ascii="Times New Roman" w:eastAsia="Calibri" w:hAnsi="Times New Roman" w:cs="Times New Roman"/>
          <w:sz w:val="28"/>
          <w:szCs w:val="28"/>
          <w:lang w:val="kk-KZ"/>
        </w:rPr>
        <w:t>произвели объединение</w:t>
      </w:r>
      <w:r w:rsidR="004E4112" w:rsidRPr="004E411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отделения донорских кадров и группы выдачи готовой продукции;</w:t>
      </w:r>
    </w:p>
    <w:p w14:paraId="2FCF74AF" w14:textId="6F7C7811" w:rsidR="0047151F" w:rsidRDefault="00697C07" w:rsidP="00697C07">
      <w:pPr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eastAsia="Calibri" w:hAnsi="Times New Roman" w:cs="Times New Roman"/>
          <w:bCs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4"/>
          <w:sz w:val="28"/>
          <w:szCs w:val="28"/>
          <w:lang w:val="kk-KZ"/>
        </w:rPr>
        <w:t>5</w:t>
      </w:r>
      <w:r w:rsidR="007A55FB">
        <w:rPr>
          <w:rFonts w:ascii="Times New Roman" w:eastAsia="Calibri" w:hAnsi="Times New Roman" w:cs="Times New Roman"/>
          <w:bCs/>
          <w:kern w:val="24"/>
          <w:sz w:val="28"/>
          <w:szCs w:val="28"/>
        </w:rPr>
        <w:t>.</w:t>
      </w:r>
      <w:r w:rsidR="000B3122" w:rsidRPr="000B3122">
        <w:rPr>
          <w:rFonts w:ascii="Times New Roman" w:eastAsia="Calibri" w:hAnsi="Times New Roman" w:cs="Times New Roman"/>
          <w:bCs/>
          <w:kern w:val="24"/>
          <w:sz w:val="28"/>
          <w:szCs w:val="28"/>
        </w:rPr>
        <w:t>В целях сохранения безопасности на территории</w:t>
      </w:r>
      <w:r w:rsidR="000B3122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предприятия</w:t>
      </w:r>
      <w:r w:rsidR="000B3122" w:rsidRPr="000B3122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</w:t>
      </w:r>
      <w:r w:rsidR="000B3122">
        <w:rPr>
          <w:rFonts w:ascii="Times New Roman" w:eastAsia="Calibri" w:hAnsi="Times New Roman" w:cs="Times New Roman"/>
          <w:bCs/>
          <w:kern w:val="24"/>
          <w:sz w:val="28"/>
          <w:szCs w:val="28"/>
        </w:rPr>
        <w:t>установили</w:t>
      </w:r>
      <w:r w:rsidR="000B3122" w:rsidRPr="000B3122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контрольно-</w:t>
      </w:r>
      <w:r w:rsidR="000B3122">
        <w:rPr>
          <w:rFonts w:ascii="Times New Roman" w:eastAsia="Calibri" w:hAnsi="Times New Roman" w:cs="Times New Roman"/>
          <w:bCs/>
          <w:kern w:val="24"/>
          <w:sz w:val="28"/>
          <w:szCs w:val="28"/>
        </w:rPr>
        <w:t>пропускной пункт</w:t>
      </w:r>
      <w:r w:rsidR="006E7D2E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охраны.</w:t>
      </w:r>
    </w:p>
    <w:p w14:paraId="2E29AD13" w14:textId="64300F3E" w:rsidR="004E4112" w:rsidRPr="004E4112" w:rsidRDefault="00F74F35" w:rsidP="004E4112">
      <w:pPr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eastAsia="Calibri" w:hAnsi="Times New Roman" w:cs="Times New Roman"/>
          <w:bCs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4"/>
          <w:sz w:val="28"/>
          <w:szCs w:val="28"/>
          <w:lang w:val="kk-KZ"/>
        </w:rPr>
        <w:t>6</w:t>
      </w:r>
      <w:r w:rsidR="004E4112" w:rsidRPr="004E4112">
        <w:rPr>
          <w:rFonts w:ascii="Times New Roman" w:eastAsia="Calibri" w:hAnsi="Times New Roman" w:cs="Times New Roman"/>
          <w:bCs/>
          <w:kern w:val="24"/>
          <w:sz w:val="28"/>
          <w:szCs w:val="28"/>
        </w:rPr>
        <w:t>.На территории центра для сотрудников и доноров посажены деревья черешни, фундука, лысого персика, граната, смородины, сирени, мальва.</w:t>
      </w:r>
    </w:p>
    <w:p w14:paraId="15171612" w14:textId="5C4C23FE" w:rsidR="004E4112" w:rsidRPr="004E4112" w:rsidRDefault="00F74F35" w:rsidP="00F74F35">
      <w:pPr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eastAsia="Calibri" w:hAnsi="Times New Roman" w:cs="Times New Roman"/>
          <w:bCs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4"/>
          <w:sz w:val="28"/>
          <w:szCs w:val="28"/>
          <w:lang w:val="kk-KZ"/>
        </w:rPr>
        <w:t>7</w:t>
      </w:r>
      <w:r w:rsidR="004E4112" w:rsidRPr="004E4112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.В 4 квартале проведен текущий ремонт внутренних помещений блока А, где сделано: штукатурка и побелка стен, потолков, замена дверных ручек, замена батарей отопления, установка </w:t>
      </w:r>
      <w:proofErr w:type="spellStart"/>
      <w:r w:rsidR="004E4112" w:rsidRPr="004E4112">
        <w:rPr>
          <w:rFonts w:ascii="Times New Roman" w:eastAsia="Calibri" w:hAnsi="Times New Roman" w:cs="Times New Roman"/>
          <w:bCs/>
          <w:kern w:val="24"/>
          <w:sz w:val="28"/>
          <w:szCs w:val="28"/>
        </w:rPr>
        <w:t>металло</w:t>
      </w:r>
      <w:proofErr w:type="spellEnd"/>
      <w:r w:rsidR="004E4112" w:rsidRPr="004E4112">
        <w:rPr>
          <w:rFonts w:ascii="Times New Roman" w:eastAsia="Calibri" w:hAnsi="Times New Roman" w:cs="Times New Roman"/>
          <w:bCs/>
          <w:kern w:val="24"/>
          <w:sz w:val="28"/>
          <w:szCs w:val="28"/>
        </w:rPr>
        <w:t>-пластиковой перегородки и т.д.</w:t>
      </w:r>
    </w:p>
    <w:p w14:paraId="7AFABFA1" w14:textId="0FDD7055" w:rsidR="00821F95" w:rsidRPr="00821F95" w:rsidRDefault="00F74F35" w:rsidP="00821F95">
      <w:pPr>
        <w:autoSpaceDE w:val="0"/>
        <w:autoSpaceDN w:val="0"/>
        <w:adjustRightInd w:val="0"/>
        <w:spacing w:after="0" w:line="240" w:lineRule="auto"/>
        <w:ind w:right="284" w:firstLine="708"/>
        <w:jc w:val="both"/>
        <w:rPr>
          <w:rFonts w:ascii="Times New Roman" w:eastAsia="Calibri" w:hAnsi="Times New Roman" w:cs="Times New Roman"/>
          <w:bCs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4"/>
          <w:sz w:val="28"/>
          <w:szCs w:val="28"/>
          <w:lang w:val="kk-KZ"/>
        </w:rPr>
        <w:t>8</w:t>
      </w:r>
      <w:r w:rsidR="00821F95">
        <w:rPr>
          <w:rFonts w:ascii="Times New Roman" w:eastAsia="Calibri" w:hAnsi="Times New Roman" w:cs="Times New Roman"/>
          <w:bCs/>
          <w:kern w:val="24"/>
          <w:sz w:val="28"/>
          <w:szCs w:val="28"/>
        </w:rPr>
        <w:t>.</w:t>
      </w:r>
      <w:r w:rsidR="003D0379">
        <w:rPr>
          <w:rFonts w:ascii="Times New Roman" w:eastAsia="Calibri" w:hAnsi="Times New Roman" w:cs="Times New Roman"/>
          <w:bCs/>
          <w:kern w:val="24"/>
          <w:sz w:val="28"/>
          <w:szCs w:val="28"/>
        </w:rPr>
        <w:t>Продолжаем работать по принципам</w:t>
      </w:r>
      <w:r w:rsidR="00F6256A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«Бережливого производства», </w:t>
      </w:r>
      <w:r w:rsidR="00694FF3">
        <w:rPr>
          <w:rFonts w:ascii="Times New Roman" w:eastAsia="Calibri" w:hAnsi="Times New Roman" w:cs="Times New Roman"/>
          <w:bCs/>
          <w:kern w:val="24"/>
          <w:sz w:val="28"/>
          <w:szCs w:val="28"/>
        </w:rPr>
        <w:t>используя основы</w:t>
      </w:r>
      <w:r w:rsidR="00F6256A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</w:t>
      </w:r>
      <w:r w:rsidR="003D0379" w:rsidRPr="003D0379">
        <w:rPr>
          <w:rFonts w:ascii="Times New Roman" w:eastAsia="Calibri" w:hAnsi="Times New Roman" w:cs="Times New Roman"/>
          <w:bCs/>
          <w:kern w:val="24"/>
          <w:sz w:val="28"/>
          <w:szCs w:val="28"/>
        </w:rPr>
        <w:t>«Менеджмента»</w:t>
      </w:r>
      <w:r w:rsidR="00F6256A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</w:t>
      </w:r>
      <w:r w:rsidR="00694FF3">
        <w:rPr>
          <w:rFonts w:ascii="Times New Roman" w:eastAsia="Calibri" w:hAnsi="Times New Roman" w:cs="Times New Roman"/>
          <w:bCs/>
          <w:kern w:val="24"/>
          <w:sz w:val="28"/>
          <w:szCs w:val="28"/>
        </w:rPr>
        <w:t>для</w:t>
      </w:r>
      <w:r w:rsidR="00F6256A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улучшения хозяйственной части предприятия</w:t>
      </w:r>
      <w:r w:rsidR="00821F95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, установили. </w:t>
      </w:r>
      <w:r w:rsidR="00821F95" w:rsidRPr="00821F95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В 2022 году </w:t>
      </w:r>
      <w:r w:rsidR="00821F95">
        <w:rPr>
          <w:rFonts w:ascii="Times New Roman" w:eastAsia="Calibri" w:hAnsi="Times New Roman" w:cs="Times New Roman"/>
          <w:bCs/>
          <w:kern w:val="24"/>
          <w:sz w:val="28"/>
          <w:szCs w:val="28"/>
        </w:rPr>
        <w:t>приобрели и заменили более 800 люминесцентных ламп</w:t>
      </w:r>
      <w:r w:rsidR="00821F95" w:rsidRPr="00821F95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</w:t>
      </w:r>
      <w:r w:rsidR="00821F95">
        <w:rPr>
          <w:rFonts w:ascii="Times New Roman" w:eastAsia="Calibri" w:hAnsi="Times New Roman" w:cs="Times New Roman"/>
          <w:bCs/>
          <w:kern w:val="24"/>
          <w:sz w:val="28"/>
          <w:szCs w:val="28"/>
        </w:rPr>
        <w:t>на светодиодное</w:t>
      </w:r>
      <w:r w:rsidR="00821F95" w:rsidRPr="00821F95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</w:t>
      </w:r>
      <w:r w:rsidR="00821F95">
        <w:rPr>
          <w:rFonts w:ascii="Times New Roman" w:eastAsia="Calibri" w:hAnsi="Times New Roman" w:cs="Times New Roman"/>
          <w:bCs/>
          <w:kern w:val="24"/>
          <w:sz w:val="28"/>
          <w:szCs w:val="28"/>
        </w:rPr>
        <w:t>освещение</w:t>
      </w:r>
      <w:r w:rsidR="00821F95" w:rsidRPr="00821F95">
        <w:rPr>
          <w:rFonts w:ascii="Times New Roman" w:eastAsia="Calibri" w:hAnsi="Times New Roman" w:cs="Times New Roman"/>
          <w:bCs/>
          <w:kern w:val="24"/>
          <w:sz w:val="28"/>
          <w:szCs w:val="28"/>
        </w:rPr>
        <w:t>. Основными преимуществами светодиодных ламп являются:</w:t>
      </w:r>
    </w:p>
    <w:p w14:paraId="00968C3D" w14:textId="7EBF072A" w:rsidR="00821F95" w:rsidRPr="00821F95" w:rsidRDefault="00821F95" w:rsidP="00821F95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84" w:firstLine="273"/>
        <w:jc w:val="both"/>
        <w:rPr>
          <w:rFonts w:ascii="Times New Roman" w:eastAsia="Calibri" w:hAnsi="Times New Roman" w:cs="Times New Roman"/>
          <w:bCs/>
          <w:kern w:val="24"/>
          <w:sz w:val="28"/>
          <w:szCs w:val="28"/>
        </w:rPr>
      </w:pPr>
      <w:r w:rsidRPr="00821F95">
        <w:rPr>
          <w:rFonts w:ascii="Times New Roman" w:eastAsia="Calibri" w:hAnsi="Times New Roman" w:cs="Times New Roman"/>
          <w:bCs/>
          <w:kern w:val="24"/>
          <w:sz w:val="28"/>
          <w:szCs w:val="28"/>
        </w:rPr>
        <w:t>очень долгий срок службы светодиодов (10000 часов при непрерывной работе</w:t>
      </w:r>
      <w:proofErr w:type="gramStart"/>
      <w:r w:rsidRPr="00821F95">
        <w:rPr>
          <w:rFonts w:ascii="Times New Roman" w:eastAsia="Calibri" w:hAnsi="Times New Roman" w:cs="Times New Roman"/>
          <w:bCs/>
          <w:kern w:val="24"/>
          <w:sz w:val="28"/>
          <w:szCs w:val="28"/>
        </w:rPr>
        <w:t>)и</w:t>
      </w:r>
      <w:proofErr w:type="gramEnd"/>
      <w:r w:rsidRPr="00821F95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высокая светоотдача;;</w:t>
      </w:r>
    </w:p>
    <w:p w14:paraId="2A8EA04E" w14:textId="2A24D0A4" w:rsidR="00821F95" w:rsidRPr="00821F95" w:rsidRDefault="00821F95" w:rsidP="00821F95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84" w:firstLine="273"/>
        <w:jc w:val="both"/>
        <w:rPr>
          <w:rFonts w:ascii="Times New Roman" w:eastAsia="Calibri" w:hAnsi="Times New Roman" w:cs="Times New Roman"/>
          <w:bCs/>
          <w:kern w:val="24"/>
          <w:sz w:val="28"/>
          <w:szCs w:val="28"/>
        </w:rPr>
      </w:pPr>
      <w:r w:rsidRPr="00821F95">
        <w:rPr>
          <w:rFonts w:ascii="Times New Roman" w:eastAsia="Calibri" w:hAnsi="Times New Roman" w:cs="Times New Roman"/>
          <w:bCs/>
          <w:kern w:val="24"/>
          <w:sz w:val="28"/>
          <w:szCs w:val="28"/>
        </w:rPr>
        <w:t>низкое энергопотребление по сравнению с другими источниками света;</w:t>
      </w:r>
    </w:p>
    <w:p w14:paraId="3CA8A741" w14:textId="6415CD18" w:rsidR="00821F95" w:rsidRPr="00821F95" w:rsidRDefault="00821F95" w:rsidP="00821F95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84" w:firstLine="273"/>
        <w:jc w:val="both"/>
        <w:rPr>
          <w:rFonts w:ascii="Times New Roman" w:eastAsia="Calibri" w:hAnsi="Times New Roman" w:cs="Times New Roman"/>
          <w:bCs/>
          <w:kern w:val="24"/>
          <w:sz w:val="28"/>
          <w:szCs w:val="28"/>
        </w:rPr>
      </w:pPr>
      <w:r w:rsidRPr="00821F95">
        <w:rPr>
          <w:rFonts w:ascii="Times New Roman" w:eastAsia="Calibri" w:hAnsi="Times New Roman" w:cs="Times New Roman"/>
          <w:bCs/>
          <w:kern w:val="24"/>
          <w:sz w:val="28"/>
          <w:szCs w:val="28"/>
        </w:rPr>
        <w:t>экономическая выгода (при необходимости в некоторых светильниках можно установить по 2 или 3 лампы, вместо 4х люминесцентных);</w:t>
      </w:r>
    </w:p>
    <w:p w14:paraId="5F247AB9" w14:textId="58E67B5F" w:rsidR="00821F95" w:rsidRPr="00821F95" w:rsidRDefault="00821F95" w:rsidP="00821F95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84" w:firstLine="273"/>
        <w:jc w:val="both"/>
        <w:rPr>
          <w:rFonts w:ascii="Times New Roman" w:eastAsia="Calibri" w:hAnsi="Times New Roman" w:cs="Times New Roman"/>
          <w:bCs/>
          <w:kern w:val="24"/>
          <w:sz w:val="28"/>
          <w:szCs w:val="28"/>
        </w:rPr>
      </w:pPr>
      <w:r w:rsidRPr="00821F95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светодиодная лампа не требует особых </w:t>
      </w:r>
      <w:r>
        <w:rPr>
          <w:rFonts w:ascii="Times New Roman" w:eastAsia="Calibri" w:hAnsi="Times New Roman" w:cs="Times New Roman"/>
          <w:bCs/>
          <w:kern w:val="24"/>
          <w:sz w:val="28"/>
          <w:szCs w:val="28"/>
        </w:rPr>
        <w:t>правил по утилизации.</w:t>
      </w:r>
    </w:p>
    <w:p w14:paraId="046466A6" w14:textId="25F59679" w:rsidR="00306CB0" w:rsidRDefault="00F74F35" w:rsidP="00821F95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9</w:t>
      </w:r>
      <w:r w:rsidR="00821F95">
        <w:rPr>
          <w:rFonts w:ascii="Times New Roman" w:hAnsi="Times New Roman" w:cs="Times New Roman"/>
          <w:iCs/>
          <w:sz w:val="28"/>
          <w:szCs w:val="28"/>
        </w:rPr>
        <w:t>.Э</w:t>
      </w:r>
      <w:r w:rsidR="00694FF3">
        <w:rPr>
          <w:rFonts w:ascii="Times New Roman" w:hAnsi="Times New Roman" w:cs="Times New Roman"/>
          <w:iCs/>
          <w:sz w:val="28"/>
          <w:szCs w:val="28"/>
        </w:rPr>
        <w:t>нергосберегающие</w:t>
      </w:r>
      <w:r w:rsidR="00821F95">
        <w:rPr>
          <w:rFonts w:ascii="Times New Roman" w:hAnsi="Times New Roman" w:cs="Times New Roman"/>
          <w:iCs/>
          <w:sz w:val="28"/>
          <w:szCs w:val="28"/>
        </w:rPr>
        <w:t xml:space="preserve"> источники света, </w:t>
      </w:r>
      <w:proofErr w:type="spellStart"/>
      <w:r w:rsidR="00821F95">
        <w:rPr>
          <w:rFonts w:ascii="Times New Roman" w:hAnsi="Times New Roman" w:cs="Times New Roman"/>
          <w:iCs/>
          <w:sz w:val="28"/>
          <w:szCs w:val="28"/>
        </w:rPr>
        <w:t>оснащённы</w:t>
      </w:r>
      <w:proofErr w:type="spellEnd"/>
      <w:r w:rsidR="00F6256A" w:rsidRPr="0056463E">
        <w:rPr>
          <w:rFonts w:ascii="Times New Roman" w:hAnsi="Times New Roman" w:cs="Times New Roman"/>
          <w:iCs/>
          <w:sz w:val="28"/>
          <w:szCs w:val="28"/>
        </w:rPr>
        <w:t xml:space="preserve"> электронной пускорегулирующей аппаратурой</w:t>
      </w:r>
      <w:r w:rsidR="00694FF3">
        <w:rPr>
          <w:rFonts w:ascii="Times New Roman" w:hAnsi="Times New Roman" w:cs="Times New Roman"/>
          <w:iCs/>
          <w:sz w:val="28"/>
          <w:szCs w:val="28"/>
        </w:rPr>
        <w:t xml:space="preserve"> с системой</w:t>
      </w:r>
      <w:r w:rsidR="00F6256A" w:rsidRPr="0056463E">
        <w:rPr>
          <w:rFonts w:ascii="Times New Roman" w:hAnsi="Times New Roman" w:cs="Times New Roman"/>
          <w:iCs/>
          <w:sz w:val="28"/>
          <w:szCs w:val="28"/>
        </w:rPr>
        <w:t xml:space="preserve"> автоматического контроля освещения (фотореле, датчики движения, датчики присутствия)</w:t>
      </w:r>
      <w:r w:rsidR="00F6256A">
        <w:rPr>
          <w:rFonts w:ascii="Times New Roman" w:hAnsi="Times New Roman" w:cs="Times New Roman"/>
          <w:iCs/>
          <w:sz w:val="28"/>
          <w:szCs w:val="28"/>
        </w:rPr>
        <w:t>;</w:t>
      </w:r>
      <w:r w:rsidR="00694FF3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4000B897" w14:textId="7E8B0169" w:rsidR="00F6256A" w:rsidRPr="00821F95" w:rsidRDefault="00F74F35" w:rsidP="00821F95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821F95">
        <w:rPr>
          <w:rFonts w:ascii="Times New Roman" w:hAnsi="Times New Roman" w:cs="Times New Roman"/>
          <w:sz w:val="28"/>
          <w:szCs w:val="28"/>
        </w:rPr>
        <w:t xml:space="preserve">. Экономия по коммунальным услугам - установлены </w:t>
      </w:r>
      <w:r w:rsidR="00F6256A" w:rsidRPr="008A2AC9">
        <w:rPr>
          <w:rFonts w:ascii="Times New Roman" w:hAnsi="Times New Roman" w:cs="Times New Roman"/>
          <w:sz w:val="28"/>
          <w:szCs w:val="28"/>
          <w:lang w:val="kk-KZ"/>
        </w:rPr>
        <w:t>электронные счетчики</w:t>
      </w:r>
      <w:r w:rsidR="00F625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56A" w:rsidRPr="00F6256A">
        <w:rPr>
          <w:rFonts w:ascii="Times New Roman" w:hAnsi="Times New Roman" w:cs="Times New Roman"/>
          <w:sz w:val="28"/>
          <w:szCs w:val="28"/>
          <w:lang w:val="kk-KZ"/>
        </w:rPr>
        <w:t>учёта тепла</w:t>
      </w:r>
      <w:r w:rsidR="00821F95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, </w:t>
      </w:r>
      <w:r w:rsidR="00F6256A" w:rsidRPr="00A9001F">
        <w:rPr>
          <w:rFonts w:ascii="Times New Roman" w:hAnsi="Times New Roman" w:cs="Times New Roman"/>
          <w:color w:val="000000"/>
          <w:sz w:val="28"/>
          <w:szCs w:val="28"/>
        </w:rPr>
        <w:t xml:space="preserve">приборы учета </w:t>
      </w:r>
      <w:r w:rsidR="00821F95">
        <w:rPr>
          <w:rFonts w:ascii="Times New Roman" w:hAnsi="Times New Roman" w:cs="Times New Roman"/>
          <w:color w:val="000000"/>
          <w:sz w:val="28"/>
          <w:szCs w:val="28"/>
        </w:rPr>
        <w:t>и расхода воды,</w:t>
      </w:r>
      <w:r w:rsidR="00694F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6B6B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694FF3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3C6B6B">
        <w:rPr>
          <w:rFonts w:ascii="Times New Roman" w:hAnsi="Times New Roman" w:cs="Times New Roman"/>
          <w:color w:val="000000"/>
          <w:sz w:val="28"/>
          <w:szCs w:val="28"/>
        </w:rPr>
        <w:t>лива</w:t>
      </w:r>
      <w:r w:rsidR="00F6256A" w:rsidRPr="00A9001F">
        <w:rPr>
          <w:rFonts w:ascii="Times New Roman" w:hAnsi="Times New Roman" w:cs="Times New Roman"/>
          <w:color w:val="000000"/>
          <w:sz w:val="28"/>
          <w:szCs w:val="28"/>
        </w:rPr>
        <w:t xml:space="preserve"> газонов, зеленых насаждений</w:t>
      </w:r>
      <w:r w:rsidR="00694FF3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</w:t>
      </w:r>
      <w:r w:rsidR="003C6B6B">
        <w:rPr>
          <w:rFonts w:ascii="Times New Roman" w:hAnsi="Times New Roman" w:cs="Times New Roman"/>
          <w:color w:val="000000"/>
          <w:sz w:val="28"/>
          <w:szCs w:val="28"/>
        </w:rPr>
        <w:t xml:space="preserve"> работают</w:t>
      </w:r>
      <w:r w:rsidR="00723C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CAA" w:rsidRPr="00723CAA">
        <w:rPr>
          <w:rFonts w:ascii="Times New Roman" w:hAnsi="Times New Roman" w:cs="Times New Roman"/>
          <w:color w:val="000000"/>
          <w:sz w:val="28"/>
          <w:szCs w:val="28"/>
        </w:rPr>
        <w:t xml:space="preserve">таймер </w:t>
      </w:r>
      <w:r w:rsidR="00723CAA">
        <w:rPr>
          <w:rFonts w:ascii="Times New Roman" w:hAnsi="Times New Roman" w:cs="Times New Roman"/>
          <w:color w:val="000000"/>
          <w:sz w:val="28"/>
          <w:szCs w:val="28"/>
        </w:rPr>
        <w:t xml:space="preserve">отсчета </w:t>
      </w:r>
      <w:r w:rsidR="003C6B6B">
        <w:rPr>
          <w:rFonts w:ascii="Times New Roman" w:hAnsi="Times New Roman" w:cs="Times New Roman"/>
          <w:color w:val="000000"/>
          <w:sz w:val="28"/>
          <w:szCs w:val="28"/>
        </w:rPr>
        <w:t>по автоматическому</w:t>
      </w:r>
      <w:r w:rsidR="00723C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6B6B">
        <w:rPr>
          <w:rFonts w:ascii="Times New Roman" w:hAnsi="Times New Roman" w:cs="Times New Roman"/>
          <w:color w:val="000000"/>
          <w:sz w:val="28"/>
          <w:szCs w:val="28"/>
        </w:rPr>
        <w:t>включению и отключению воды</w:t>
      </w:r>
      <w:r w:rsidR="00723CA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23CAA">
        <w:rPr>
          <w:rFonts w:ascii="Times New Roman" w:hAnsi="Times New Roman" w:cs="Times New Roman"/>
          <w:sz w:val="28"/>
        </w:rPr>
        <w:t xml:space="preserve"> Э</w:t>
      </w:r>
      <w:r w:rsidR="00F6256A">
        <w:rPr>
          <w:rFonts w:ascii="Times New Roman" w:hAnsi="Times New Roman" w:cs="Times New Roman"/>
          <w:sz w:val="28"/>
        </w:rPr>
        <w:t xml:space="preserve">кономия финансовых средств </w:t>
      </w:r>
      <w:r w:rsidR="00723CAA">
        <w:rPr>
          <w:rFonts w:ascii="Times New Roman" w:hAnsi="Times New Roman" w:cs="Times New Roman"/>
          <w:sz w:val="28"/>
        </w:rPr>
        <w:t xml:space="preserve">вышло порядком </w:t>
      </w:r>
      <w:r w:rsidR="00F6256A">
        <w:rPr>
          <w:rFonts w:ascii="Times New Roman" w:hAnsi="Times New Roman" w:cs="Times New Roman"/>
          <w:sz w:val="28"/>
        </w:rPr>
        <w:t xml:space="preserve">более </w:t>
      </w:r>
      <w:r w:rsidR="00F6256A">
        <w:rPr>
          <w:rFonts w:ascii="Times New Roman" w:hAnsi="Times New Roman" w:cs="Times New Roman"/>
          <w:sz w:val="28"/>
          <w:lang w:val="kk-KZ"/>
        </w:rPr>
        <w:t>7</w:t>
      </w:r>
      <w:r w:rsidR="00723CAA">
        <w:rPr>
          <w:rFonts w:ascii="Times New Roman" w:hAnsi="Times New Roman" w:cs="Times New Roman"/>
          <w:sz w:val="28"/>
        </w:rPr>
        <w:t>0% от суммы выплат коммунальных услуг.</w:t>
      </w:r>
      <w:r w:rsidR="00F6256A">
        <w:rPr>
          <w:rFonts w:ascii="Times New Roman" w:hAnsi="Times New Roman" w:cs="Times New Roman"/>
          <w:sz w:val="28"/>
        </w:rPr>
        <w:t xml:space="preserve"> </w:t>
      </w:r>
    </w:p>
    <w:p w14:paraId="76B659F6" w14:textId="7A223966" w:rsidR="003D0379" w:rsidRPr="007A55FB" w:rsidRDefault="00F74F35" w:rsidP="007A55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lang w:val="kk-KZ"/>
        </w:rPr>
        <w:t>11. С</w:t>
      </w:r>
      <w:r w:rsidR="00723CAA">
        <w:rPr>
          <w:rFonts w:ascii="Times New Roman" w:hAnsi="Times New Roman" w:cs="Times New Roman"/>
          <w:sz w:val="28"/>
        </w:rPr>
        <w:t xml:space="preserve">обирается и сдается на переработку </w:t>
      </w:r>
      <w:r w:rsidR="00723CAA">
        <w:rPr>
          <w:rFonts w:ascii="Times New Roman" w:hAnsi="Times New Roman" w:cs="Times New Roman"/>
          <w:sz w:val="28"/>
          <w:szCs w:val="28"/>
        </w:rPr>
        <w:t>высококачественная пластмассовая упаковка</w:t>
      </w:r>
      <w:r w:rsidR="00F6256A" w:rsidRPr="00CD2FA2">
        <w:rPr>
          <w:rFonts w:ascii="Times New Roman" w:hAnsi="Times New Roman" w:cs="Times New Roman"/>
          <w:sz w:val="28"/>
          <w:szCs w:val="28"/>
        </w:rPr>
        <w:t xml:space="preserve"> </w:t>
      </w:r>
      <w:r w:rsidR="00723CAA">
        <w:rPr>
          <w:rFonts w:ascii="Times New Roman" w:hAnsi="Times New Roman" w:cs="Times New Roman"/>
          <w:sz w:val="28"/>
          <w:szCs w:val="28"/>
        </w:rPr>
        <w:t>из под реагентов производство</w:t>
      </w:r>
      <w:r w:rsidR="00F6256A" w:rsidRPr="00CD2FA2">
        <w:rPr>
          <w:rFonts w:ascii="Times New Roman" w:hAnsi="Times New Roman" w:cs="Times New Roman"/>
          <w:sz w:val="28"/>
          <w:szCs w:val="28"/>
        </w:rPr>
        <w:t xml:space="preserve"> США, </w:t>
      </w:r>
      <w:proofErr w:type="spellStart"/>
      <w:r w:rsidR="00F6256A" w:rsidRPr="00CD2FA2">
        <w:rPr>
          <w:rFonts w:ascii="Times New Roman" w:hAnsi="Times New Roman" w:cs="Times New Roman"/>
          <w:sz w:val="28"/>
          <w:szCs w:val="28"/>
        </w:rPr>
        <w:t>Швецарии</w:t>
      </w:r>
      <w:proofErr w:type="spellEnd"/>
      <w:r w:rsidR="00F6256A" w:rsidRPr="00CD2FA2">
        <w:rPr>
          <w:rFonts w:ascii="Times New Roman" w:hAnsi="Times New Roman" w:cs="Times New Roman"/>
          <w:sz w:val="28"/>
          <w:szCs w:val="28"/>
        </w:rPr>
        <w:t xml:space="preserve"> и Германии </w:t>
      </w:r>
      <w:r w:rsidR="00723CAA">
        <w:rPr>
          <w:rFonts w:ascii="Times New Roman" w:hAnsi="Times New Roman" w:cs="Times New Roman"/>
          <w:sz w:val="28"/>
          <w:szCs w:val="28"/>
        </w:rPr>
        <w:t xml:space="preserve">для изготовления </w:t>
      </w:r>
      <w:r w:rsidR="00306CB0">
        <w:rPr>
          <w:rFonts w:ascii="Times New Roman" w:hAnsi="Times New Roman" w:cs="Times New Roman"/>
          <w:sz w:val="28"/>
          <w:szCs w:val="28"/>
        </w:rPr>
        <w:t>нам пластмассовых вёдра</w:t>
      </w:r>
      <w:r w:rsidR="007A55FB">
        <w:rPr>
          <w:rFonts w:ascii="Times New Roman" w:hAnsi="Times New Roman" w:cs="Times New Roman"/>
          <w:sz w:val="28"/>
          <w:szCs w:val="28"/>
        </w:rPr>
        <w:t>, тазы и</w:t>
      </w:r>
      <w:r w:rsidR="00F6256A" w:rsidRPr="00CD2FA2">
        <w:rPr>
          <w:rFonts w:ascii="Times New Roman" w:hAnsi="Times New Roman" w:cs="Times New Roman"/>
          <w:sz w:val="28"/>
          <w:szCs w:val="28"/>
        </w:rPr>
        <w:t xml:space="preserve"> цветочные горшки</w:t>
      </w:r>
      <w:r w:rsidR="00306CB0">
        <w:rPr>
          <w:rFonts w:ascii="Times New Roman" w:hAnsi="Times New Roman" w:cs="Times New Roman"/>
          <w:sz w:val="28"/>
          <w:szCs w:val="28"/>
        </w:rPr>
        <w:t xml:space="preserve"> необходимые для производства</w:t>
      </w:r>
      <w:r w:rsidR="00E1120D">
        <w:rPr>
          <w:rFonts w:ascii="Times New Roman" w:hAnsi="Times New Roman" w:cs="Times New Roman"/>
          <w:sz w:val="28"/>
          <w:szCs w:val="28"/>
        </w:rPr>
        <w:t>.</w:t>
      </w:r>
    </w:p>
    <w:p w14:paraId="4CA61BCA" w14:textId="77777777" w:rsidR="00900FFE" w:rsidRPr="00331625" w:rsidRDefault="00900FFE" w:rsidP="00331625">
      <w:pPr>
        <w:autoSpaceDE w:val="0"/>
        <w:autoSpaceDN w:val="0"/>
        <w:adjustRightInd w:val="0"/>
        <w:spacing w:after="0" w:line="240" w:lineRule="auto"/>
        <w:ind w:left="57" w:right="113"/>
        <w:jc w:val="both"/>
        <w:rPr>
          <w:rFonts w:ascii="Times New Roman" w:eastAsia="Calibri" w:hAnsi="Times New Roman" w:cs="Times New Roman"/>
          <w:bCs/>
          <w:kern w:val="24"/>
          <w:sz w:val="28"/>
          <w:szCs w:val="28"/>
        </w:rPr>
      </w:pPr>
    </w:p>
    <w:p w14:paraId="1B85041A" w14:textId="75FD088A" w:rsidR="006F03BB" w:rsidRDefault="00001349" w:rsidP="00900FFE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>6</w:t>
      </w:r>
      <w:r w:rsidR="00900FFE" w:rsidRPr="00900FFE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>.4.</w:t>
      </w:r>
      <w:r w:rsidR="00900FFE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 xml:space="preserve"> </w:t>
      </w:r>
      <w:r w:rsidR="001F24BA" w:rsidRPr="00900FFE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 xml:space="preserve">Работа по пропаганде и </w:t>
      </w:r>
      <w:r w:rsidR="00900FFE" w:rsidRPr="00900FFE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>популяризация</w:t>
      </w:r>
      <w:r w:rsidR="001F24BA" w:rsidRPr="00900FFE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 xml:space="preserve"> безвозмездного донорства</w:t>
      </w:r>
    </w:p>
    <w:p w14:paraId="17ABD2EE" w14:textId="7A3015FD" w:rsidR="0087027D" w:rsidRDefault="00001349" w:rsidP="00001349">
      <w:pPr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eastAsia="Calibri" w:hAnsi="Times New Roman" w:cs="Times New Roman"/>
          <w:bCs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4"/>
          <w:sz w:val="28"/>
          <w:szCs w:val="28"/>
        </w:rPr>
        <w:t>1.</w:t>
      </w:r>
      <w:r w:rsidR="0087027D" w:rsidRPr="0087027D">
        <w:rPr>
          <w:rFonts w:ascii="Times New Roman" w:eastAsia="Calibri" w:hAnsi="Times New Roman" w:cs="Times New Roman"/>
          <w:bCs/>
          <w:kern w:val="24"/>
          <w:sz w:val="28"/>
          <w:szCs w:val="28"/>
        </w:rPr>
        <w:t>В целях определения основных на</w:t>
      </w:r>
      <w:r w:rsidR="0087027D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правлений дальнейшего развития безвозмездного донорства </w:t>
      </w:r>
      <w:proofErr w:type="spellStart"/>
      <w:r w:rsidR="0087027D">
        <w:rPr>
          <w:rFonts w:ascii="Times New Roman" w:eastAsia="Calibri" w:hAnsi="Times New Roman" w:cs="Times New Roman"/>
          <w:bCs/>
          <w:kern w:val="24"/>
          <w:sz w:val="28"/>
          <w:szCs w:val="28"/>
        </w:rPr>
        <w:t>Жамбылской</w:t>
      </w:r>
      <w:proofErr w:type="spellEnd"/>
      <w:r w:rsidR="0087027D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области 15 июня 2022 года</w:t>
      </w:r>
      <w:r w:rsidR="0087027D" w:rsidRPr="0087027D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</w:t>
      </w:r>
      <w:r w:rsidR="003C6B6B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на базе центра крови </w:t>
      </w:r>
      <w:r w:rsidR="0087027D" w:rsidRPr="0087027D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подписан трехсторонний меморандум о сотрудничестве между «Управлением здравоохранения </w:t>
      </w:r>
      <w:proofErr w:type="spellStart"/>
      <w:r w:rsidR="0087027D" w:rsidRPr="0087027D">
        <w:rPr>
          <w:rFonts w:ascii="Times New Roman" w:eastAsia="Calibri" w:hAnsi="Times New Roman" w:cs="Times New Roman"/>
          <w:bCs/>
          <w:kern w:val="24"/>
          <w:sz w:val="28"/>
          <w:szCs w:val="28"/>
        </w:rPr>
        <w:t>акимата</w:t>
      </w:r>
      <w:proofErr w:type="spellEnd"/>
      <w:r w:rsidR="0087027D" w:rsidRPr="0087027D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 </w:t>
      </w:r>
      <w:proofErr w:type="spellStart"/>
      <w:r w:rsidR="0087027D" w:rsidRPr="0087027D">
        <w:rPr>
          <w:rFonts w:ascii="Times New Roman" w:eastAsia="Calibri" w:hAnsi="Times New Roman" w:cs="Times New Roman"/>
          <w:bCs/>
          <w:kern w:val="24"/>
          <w:sz w:val="28"/>
          <w:szCs w:val="28"/>
        </w:rPr>
        <w:t>Жамбылской</w:t>
      </w:r>
      <w:proofErr w:type="spellEnd"/>
      <w:r w:rsidR="0087027D" w:rsidRPr="0087027D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области», Национальной палатой предпринимателей Республики Казахстан «</w:t>
      </w:r>
      <w:proofErr w:type="spellStart"/>
      <w:r w:rsidR="0087027D" w:rsidRPr="0087027D">
        <w:rPr>
          <w:rFonts w:ascii="Times New Roman" w:eastAsia="Calibri" w:hAnsi="Times New Roman" w:cs="Times New Roman"/>
          <w:bCs/>
          <w:kern w:val="24"/>
          <w:sz w:val="28"/>
          <w:szCs w:val="28"/>
        </w:rPr>
        <w:t>Атамекен</w:t>
      </w:r>
      <w:proofErr w:type="spellEnd"/>
      <w:r w:rsidR="0087027D" w:rsidRPr="0087027D">
        <w:rPr>
          <w:rFonts w:ascii="Times New Roman" w:eastAsia="Calibri" w:hAnsi="Times New Roman" w:cs="Times New Roman"/>
          <w:bCs/>
          <w:kern w:val="24"/>
          <w:sz w:val="28"/>
          <w:szCs w:val="28"/>
        </w:rPr>
        <w:t>» и ЖОФ общества «Красного полумесяца</w:t>
      </w:r>
      <w:r w:rsidR="0087027D">
        <w:rPr>
          <w:rFonts w:ascii="Times New Roman" w:eastAsia="Calibri" w:hAnsi="Times New Roman" w:cs="Times New Roman"/>
          <w:bCs/>
          <w:kern w:val="24"/>
          <w:sz w:val="28"/>
          <w:szCs w:val="28"/>
        </w:rPr>
        <w:t>»</w:t>
      </w:r>
    </w:p>
    <w:p w14:paraId="7213BB1F" w14:textId="34B1EE60" w:rsidR="0087027D" w:rsidRDefault="00001349" w:rsidP="00001349">
      <w:pPr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eastAsia="Calibri" w:hAnsi="Times New Roman" w:cs="Times New Roman"/>
          <w:bCs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4"/>
          <w:sz w:val="28"/>
          <w:szCs w:val="28"/>
        </w:rPr>
        <w:t>2.</w:t>
      </w:r>
      <w:r w:rsidR="003C6B6B">
        <w:rPr>
          <w:rFonts w:ascii="Times New Roman" w:eastAsia="Calibri" w:hAnsi="Times New Roman" w:cs="Times New Roman"/>
          <w:bCs/>
          <w:kern w:val="24"/>
          <w:sz w:val="28"/>
          <w:szCs w:val="28"/>
        </w:rPr>
        <w:t>Разработан</w:t>
      </w:r>
      <w:r w:rsidR="0087027D" w:rsidRPr="0087027D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дизайн</w:t>
      </w:r>
      <w:r w:rsidR="003C6B6B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и оформление</w:t>
      </w:r>
      <w:r w:rsidR="0087027D" w:rsidRPr="0087027D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</w:t>
      </w:r>
      <w:r w:rsidR="003C6B6B">
        <w:rPr>
          <w:rFonts w:ascii="Times New Roman" w:eastAsia="Calibri" w:hAnsi="Times New Roman" w:cs="Times New Roman"/>
          <w:bCs/>
          <w:kern w:val="24"/>
          <w:sz w:val="28"/>
          <w:szCs w:val="28"/>
        </w:rPr>
        <w:t>(</w:t>
      </w:r>
      <w:proofErr w:type="spellStart"/>
      <w:r w:rsidR="003C6B6B">
        <w:rPr>
          <w:rFonts w:ascii="Times New Roman" w:eastAsia="Calibri" w:hAnsi="Times New Roman" w:cs="Times New Roman"/>
          <w:bCs/>
          <w:kern w:val="24"/>
          <w:sz w:val="28"/>
          <w:szCs w:val="28"/>
        </w:rPr>
        <w:t>брендирование</w:t>
      </w:r>
      <w:proofErr w:type="spellEnd"/>
      <w:r w:rsidR="003C6B6B">
        <w:rPr>
          <w:rFonts w:ascii="Times New Roman" w:eastAsia="Calibri" w:hAnsi="Times New Roman" w:cs="Times New Roman"/>
          <w:bCs/>
          <w:kern w:val="24"/>
          <w:sz w:val="28"/>
          <w:szCs w:val="28"/>
        </w:rPr>
        <w:t>)</w:t>
      </w:r>
      <w:r w:rsidR="0087027D" w:rsidRPr="0087027D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авто</w:t>
      </w:r>
      <w:r>
        <w:rPr>
          <w:rFonts w:ascii="Times New Roman" w:eastAsia="Calibri" w:hAnsi="Times New Roman" w:cs="Times New Roman"/>
          <w:bCs/>
          <w:kern w:val="24"/>
          <w:sz w:val="28"/>
          <w:szCs w:val="28"/>
        </w:rPr>
        <w:t>транспорта</w:t>
      </w:r>
      <w:r w:rsidR="003C6B6B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для популяризации безвозмездного донорства среди населения города</w:t>
      </w:r>
      <w:r>
        <w:rPr>
          <w:rFonts w:ascii="Times New Roman" w:eastAsia="Calibri" w:hAnsi="Times New Roman" w:cs="Times New Roman"/>
          <w:bCs/>
          <w:kern w:val="24"/>
          <w:sz w:val="28"/>
          <w:szCs w:val="28"/>
        </w:rPr>
        <w:t>.</w:t>
      </w:r>
    </w:p>
    <w:p w14:paraId="310B8EDB" w14:textId="6DCD6C94" w:rsidR="00001349" w:rsidRPr="00001349" w:rsidRDefault="00001349" w:rsidP="00001349">
      <w:pPr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eastAsia="Calibri" w:hAnsi="Times New Roman" w:cs="Times New Roman"/>
          <w:bCs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4"/>
          <w:sz w:val="28"/>
          <w:szCs w:val="28"/>
        </w:rPr>
        <w:t>3.</w:t>
      </w:r>
      <w:r w:rsidRPr="00001349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В преддверии </w:t>
      </w:r>
      <w:r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празднования </w:t>
      </w:r>
      <w:r w:rsidRPr="00001349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«Всемирного дня донора» </w:t>
      </w:r>
      <w:r>
        <w:rPr>
          <w:rFonts w:ascii="Times New Roman" w:eastAsia="Calibri" w:hAnsi="Times New Roman" w:cs="Times New Roman"/>
          <w:bCs/>
          <w:kern w:val="24"/>
          <w:sz w:val="28"/>
          <w:szCs w:val="28"/>
        </w:rPr>
        <w:t>среди подписчиков в социальных сетях была запущена рубрика</w:t>
      </w:r>
      <w:r w:rsidRPr="00001349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 н</w:t>
      </w:r>
      <w:r>
        <w:rPr>
          <w:rFonts w:ascii="Times New Roman" w:eastAsia="Calibri" w:hAnsi="Times New Roman" w:cs="Times New Roman"/>
          <w:bCs/>
          <w:kern w:val="24"/>
          <w:sz w:val="28"/>
          <w:szCs w:val="28"/>
        </w:rPr>
        <w:t>а тему: «Почему я стал донором», в том числе</w:t>
      </w:r>
      <w:r w:rsidRPr="00001349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8"/>
          <w:szCs w:val="28"/>
        </w:rPr>
        <w:t>донорам вручены</w:t>
      </w:r>
      <w:r w:rsidRPr="00001349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</w:t>
      </w:r>
      <w:r w:rsidR="00BB6A89">
        <w:rPr>
          <w:rFonts w:ascii="Times New Roman" w:eastAsia="Calibri" w:hAnsi="Times New Roman" w:cs="Times New Roman"/>
          <w:bCs/>
          <w:kern w:val="24"/>
          <w:sz w:val="28"/>
          <w:szCs w:val="28"/>
        </w:rPr>
        <w:t>подарочные материалы:</w:t>
      </w:r>
      <w:r w:rsidRPr="00001349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блокноты,</w:t>
      </w:r>
      <w:r w:rsidR="00BB6A89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ручки и кружки с эмблемой центра крови в тканевых</w:t>
      </w:r>
      <w:r w:rsidRPr="00001349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</w:t>
      </w:r>
      <w:r w:rsidR="00BB6A89">
        <w:rPr>
          <w:rFonts w:ascii="Times New Roman" w:eastAsia="Calibri" w:hAnsi="Times New Roman" w:cs="Times New Roman"/>
          <w:bCs/>
          <w:kern w:val="24"/>
          <w:sz w:val="28"/>
          <w:szCs w:val="28"/>
        </w:rPr>
        <w:t>сумочках.</w:t>
      </w:r>
    </w:p>
    <w:p w14:paraId="23742D2B" w14:textId="73594373" w:rsidR="00001349" w:rsidRPr="00001349" w:rsidRDefault="00BB6A89" w:rsidP="00001349">
      <w:pPr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eastAsia="Calibri" w:hAnsi="Times New Roman" w:cs="Times New Roman"/>
          <w:bCs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4.</w:t>
      </w:r>
      <w:r w:rsidR="00001349" w:rsidRPr="00001349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8"/>
          <w:szCs w:val="28"/>
        </w:rPr>
        <w:t>На день</w:t>
      </w:r>
      <w:r w:rsidR="00001349" w:rsidRPr="00001349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празднования </w:t>
      </w:r>
      <w:r>
        <w:rPr>
          <w:rFonts w:ascii="Times New Roman" w:eastAsia="Calibri" w:hAnsi="Times New Roman" w:cs="Times New Roman"/>
          <w:bCs/>
          <w:kern w:val="24"/>
          <w:sz w:val="28"/>
          <w:szCs w:val="28"/>
        </w:rPr>
        <w:t>«Всемирного Дня Д</w:t>
      </w:r>
      <w:r w:rsidR="00001349" w:rsidRPr="00001349">
        <w:rPr>
          <w:rFonts w:ascii="Times New Roman" w:eastAsia="Calibri" w:hAnsi="Times New Roman" w:cs="Times New Roman"/>
          <w:bCs/>
          <w:kern w:val="24"/>
          <w:sz w:val="28"/>
          <w:szCs w:val="28"/>
        </w:rPr>
        <w:t>онора</w:t>
      </w:r>
      <w:r>
        <w:rPr>
          <w:rFonts w:ascii="Times New Roman" w:eastAsia="Calibri" w:hAnsi="Times New Roman" w:cs="Times New Roman"/>
          <w:bCs/>
          <w:kern w:val="24"/>
          <w:sz w:val="28"/>
          <w:szCs w:val="28"/>
        </w:rPr>
        <w:t>»</w:t>
      </w:r>
      <w:r w:rsidR="00001349" w:rsidRPr="00001349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проектным офисом </w:t>
      </w:r>
      <w:r w:rsidR="00001349" w:rsidRPr="00001349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разработаны банне</w:t>
      </w:r>
      <w:r>
        <w:rPr>
          <w:rFonts w:ascii="Times New Roman" w:eastAsia="Calibri" w:hAnsi="Times New Roman" w:cs="Times New Roman"/>
          <w:bCs/>
          <w:kern w:val="24"/>
          <w:sz w:val="28"/>
          <w:szCs w:val="28"/>
        </w:rPr>
        <w:t>ра на казахском и русском языке, которые развешаны по городу на</w:t>
      </w:r>
      <w:r w:rsidR="00001349" w:rsidRPr="00001349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улице Толе би</w:t>
      </w:r>
      <w:r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и на проспекте</w:t>
      </w:r>
      <w:r w:rsidR="00001349" w:rsidRPr="00001349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Жамбыла </w:t>
      </w:r>
      <w:r>
        <w:rPr>
          <w:rFonts w:ascii="Times New Roman" w:eastAsia="Calibri" w:hAnsi="Times New Roman" w:cs="Times New Roman"/>
          <w:bCs/>
          <w:kern w:val="24"/>
          <w:sz w:val="28"/>
          <w:szCs w:val="28"/>
        </w:rPr>
        <w:t>и</w:t>
      </w:r>
      <w:r w:rsidRPr="00BB6A89">
        <w:t xml:space="preserve"> </w:t>
      </w:r>
      <w:r w:rsidRPr="00BB6A89">
        <w:rPr>
          <w:rFonts w:ascii="Times New Roman" w:eastAsia="Calibri" w:hAnsi="Times New Roman" w:cs="Times New Roman"/>
          <w:bCs/>
          <w:kern w:val="24"/>
          <w:sz w:val="28"/>
          <w:szCs w:val="28"/>
        </w:rPr>
        <w:t>снят промо-ролик</w:t>
      </w:r>
      <w:r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с участием пациентов, доноров</w:t>
      </w:r>
      <w:r w:rsidRPr="00BB6A89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</w:t>
      </w:r>
      <w:r w:rsidR="00001349" w:rsidRPr="00001349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с целью </w:t>
      </w:r>
      <w:r>
        <w:rPr>
          <w:rFonts w:ascii="Times New Roman" w:eastAsia="Calibri" w:hAnsi="Times New Roman" w:cs="Times New Roman"/>
          <w:bCs/>
          <w:kern w:val="24"/>
          <w:sz w:val="28"/>
          <w:szCs w:val="28"/>
        </w:rPr>
        <w:t>выражения огромной благодарности населению.</w:t>
      </w:r>
    </w:p>
    <w:p w14:paraId="7A518BDA" w14:textId="637CD212" w:rsidR="00001349" w:rsidRPr="0087027D" w:rsidRDefault="00BB6A89" w:rsidP="00001349">
      <w:pPr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eastAsia="Calibri" w:hAnsi="Times New Roman" w:cs="Times New Roman"/>
          <w:bCs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4"/>
          <w:sz w:val="28"/>
          <w:szCs w:val="28"/>
        </w:rPr>
        <w:t>5.</w:t>
      </w:r>
      <w:r w:rsidR="00001349" w:rsidRPr="00001349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13 июня на «Аллее молодежи» </w:t>
      </w:r>
      <w:r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города </w:t>
      </w:r>
      <w:proofErr w:type="spellStart"/>
      <w:r>
        <w:rPr>
          <w:rFonts w:ascii="Times New Roman" w:eastAsia="Calibri" w:hAnsi="Times New Roman" w:cs="Times New Roman"/>
          <w:bCs/>
          <w:kern w:val="24"/>
          <w:sz w:val="28"/>
          <w:szCs w:val="28"/>
        </w:rPr>
        <w:t>Тараз</w:t>
      </w:r>
      <w:proofErr w:type="spellEnd"/>
      <w:r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проведено праздничное</w:t>
      </w:r>
      <w:r w:rsidR="00001349" w:rsidRPr="00001349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мероприятие </w:t>
      </w:r>
      <w:r w:rsidR="006D69C8">
        <w:rPr>
          <w:rFonts w:ascii="Times New Roman" w:eastAsia="Calibri" w:hAnsi="Times New Roman" w:cs="Times New Roman"/>
          <w:bCs/>
          <w:kern w:val="24"/>
          <w:sz w:val="28"/>
          <w:szCs w:val="28"/>
        </w:rPr>
        <w:t>«Всемирный День</w:t>
      </w:r>
      <w:r w:rsidR="006D69C8" w:rsidRPr="006D69C8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Донора» </w:t>
      </w:r>
      <w:r>
        <w:rPr>
          <w:rFonts w:ascii="Times New Roman" w:eastAsia="Calibri" w:hAnsi="Times New Roman" w:cs="Times New Roman"/>
          <w:bCs/>
          <w:kern w:val="24"/>
          <w:sz w:val="28"/>
          <w:szCs w:val="28"/>
        </w:rPr>
        <w:t>с участием добровольных доноров, в честь которых была организована</w:t>
      </w:r>
      <w:r w:rsidR="00001349" w:rsidRPr="00001349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</w:t>
      </w:r>
      <w:r w:rsidR="00E12A91">
        <w:rPr>
          <w:rFonts w:ascii="Times New Roman" w:eastAsia="Calibri" w:hAnsi="Times New Roman" w:cs="Times New Roman"/>
          <w:bCs/>
          <w:kern w:val="24"/>
          <w:sz w:val="28"/>
          <w:szCs w:val="28"/>
        </w:rPr>
        <w:t>концертная программа</w:t>
      </w:r>
      <w:r w:rsidR="006D69C8">
        <w:rPr>
          <w:rFonts w:ascii="Times New Roman" w:eastAsia="Calibri" w:hAnsi="Times New Roman" w:cs="Times New Roman"/>
          <w:bCs/>
          <w:kern w:val="24"/>
          <w:sz w:val="28"/>
          <w:szCs w:val="28"/>
        </w:rPr>
        <w:t>.</w:t>
      </w:r>
    </w:p>
    <w:p w14:paraId="79FE8194" w14:textId="339EF341" w:rsidR="0087027D" w:rsidRPr="0087027D" w:rsidRDefault="00001349" w:rsidP="00001349">
      <w:pPr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eastAsia="Calibri" w:hAnsi="Times New Roman" w:cs="Times New Roman"/>
          <w:bCs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4"/>
          <w:sz w:val="28"/>
          <w:szCs w:val="28"/>
        </w:rPr>
        <w:t>3</w:t>
      </w:r>
      <w:r w:rsidR="003C6B6B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. В </w:t>
      </w:r>
      <w:r w:rsidR="0087027D" w:rsidRPr="0087027D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честь </w:t>
      </w:r>
      <w:r w:rsidR="003C6B6B">
        <w:rPr>
          <w:rFonts w:ascii="Times New Roman" w:eastAsia="Calibri" w:hAnsi="Times New Roman" w:cs="Times New Roman"/>
          <w:bCs/>
          <w:kern w:val="24"/>
          <w:sz w:val="28"/>
          <w:szCs w:val="28"/>
        </w:rPr>
        <w:t>празднования «Дня Б</w:t>
      </w:r>
      <w:r w:rsidR="0087027D" w:rsidRPr="0087027D">
        <w:rPr>
          <w:rFonts w:ascii="Times New Roman" w:eastAsia="Calibri" w:hAnsi="Times New Roman" w:cs="Times New Roman"/>
          <w:bCs/>
          <w:kern w:val="24"/>
          <w:sz w:val="28"/>
          <w:szCs w:val="28"/>
        </w:rPr>
        <w:t>лагодарности»</w:t>
      </w:r>
      <w:r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, </w:t>
      </w:r>
      <w:r w:rsidR="003C6B6B">
        <w:rPr>
          <w:rFonts w:ascii="Times New Roman" w:eastAsia="Calibri" w:hAnsi="Times New Roman" w:cs="Times New Roman"/>
          <w:bCs/>
          <w:kern w:val="24"/>
          <w:sz w:val="28"/>
          <w:szCs w:val="28"/>
        </w:rPr>
        <w:t>«Всемирного Дня Д</w:t>
      </w:r>
      <w:r w:rsidR="003C6B6B" w:rsidRPr="003C6B6B">
        <w:rPr>
          <w:rFonts w:ascii="Times New Roman" w:eastAsia="Calibri" w:hAnsi="Times New Roman" w:cs="Times New Roman"/>
          <w:bCs/>
          <w:kern w:val="24"/>
          <w:sz w:val="28"/>
          <w:szCs w:val="28"/>
        </w:rPr>
        <w:t>онора</w:t>
      </w:r>
      <w:r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» за вклад в развитие безвозмездного донорства </w:t>
      </w:r>
      <w:r w:rsidR="003C6B6B">
        <w:rPr>
          <w:rFonts w:ascii="Times New Roman" w:eastAsia="Calibri" w:hAnsi="Times New Roman" w:cs="Times New Roman"/>
          <w:bCs/>
          <w:kern w:val="24"/>
          <w:sz w:val="28"/>
          <w:szCs w:val="28"/>
        </w:rPr>
        <w:t>руководителям</w:t>
      </w:r>
      <w:r w:rsidR="003C6B6B" w:rsidRPr="003C6B6B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«Управления местной полицейской службы Департамента полиции </w:t>
      </w:r>
      <w:proofErr w:type="spellStart"/>
      <w:r w:rsidR="003C6B6B" w:rsidRPr="003C6B6B">
        <w:rPr>
          <w:rFonts w:ascii="Times New Roman" w:eastAsia="Calibri" w:hAnsi="Times New Roman" w:cs="Times New Roman"/>
          <w:bCs/>
          <w:kern w:val="24"/>
          <w:sz w:val="28"/>
          <w:szCs w:val="28"/>
        </w:rPr>
        <w:t>Жамбылской</w:t>
      </w:r>
      <w:proofErr w:type="spellEnd"/>
      <w:r w:rsidR="003C6B6B" w:rsidRPr="003C6B6B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области»</w:t>
      </w:r>
      <w:r w:rsidR="003C6B6B">
        <w:rPr>
          <w:rFonts w:ascii="Times New Roman" w:eastAsia="Calibri" w:hAnsi="Times New Roman" w:cs="Times New Roman"/>
          <w:bCs/>
          <w:kern w:val="24"/>
          <w:sz w:val="28"/>
          <w:szCs w:val="28"/>
        </w:rPr>
        <w:t>,</w:t>
      </w:r>
      <w:r w:rsidR="003C6B6B" w:rsidRPr="003C6B6B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директору спорткомплекса «</w:t>
      </w:r>
      <w:proofErr w:type="spellStart"/>
      <w:r w:rsidR="003C6B6B" w:rsidRPr="003C6B6B">
        <w:rPr>
          <w:rFonts w:ascii="Times New Roman" w:eastAsia="Calibri" w:hAnsi="Times New Roman" w:cs="Times New Roman"/>
          <w:bCs/>
          <w:kern w:val="24"/>
          <w:sz w:val="28"/>
          <w:szCs w:val="28"/>
        </w:rPr>
        <w:t>Тараз</w:t>
      </w:r>
      <w:proofErr w:type="spellEnd"/>
      <w:r w:rsidR="003C6B6B" w:rsidRPr="003C6B6B">
        <w:rPr>
          <w:rFonts w:ascii="Times New Roman" w:eastAsia="Calibri" w:hAnsi="Times New Roman" w:cs="Times New Roman"/>
          <w:bCs/>
          <w:kern w:val="24"/>
          <w:sz w:val="28"/>
          <w:szCs w:val="28"/>
        </w:rPr>
        <w:t>-Арена»</w:t>
      </w:r>
      <w:r w:rsidR="0087027D" w:rsidRPr="0087027D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вручен</w:t>
      </w:r>
      <w:r w:rsidR="003C6B6B">
        <w:rPr>
          <w:rFonts w:ascii="Times New Roman" w:eastAsia="Calibri" w:hAnsi="Times New Roman" w:cs="Times New Roman"/>
          <w:bCs/>
          <w:kern w:val="24"/>
          <w:sz w:val="28"/>
          <w:szCs w:val="28"/>
        </w:rPr>
        <w:t>ы «</w:t>
      </w:r>
      <w:proofErr w:type="spellStart"/>
      <w:r w:rsidR="0087027D" w:rsidRPr="0087027D">
        <w:rPr>
          <w:rFonts w:ascii="Times New Roman" w:eastAsia="Calibri" w:hAnsi="Times New Roman" w:cs="Times New Roman"/>
          <w:bCs/>
          <w:kern w:val="24"/>
          <w:sz w:val="28"/>
          <w:szCs w:val="28"/>
        </w:rPr>
        <w:t>Алгыс</w:t>
      </w:r>
      <w:proofErr w:type="spellEnd"/>
      <w:r w:rsidR="0087027D" w:rsidRPr="0087027D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хат</w:t>
      </w:r>
      <w:r w:rsidR="003C6B6B">
        <w:rPr>
          <w:rFonts w:ascii="Times New Roman" w:eastAsia="Calibri" w:hAnsi="Times New Roman" w:cs="Times New Roman"/>
          <w:bCs/>
          <w:kern w:val="24"/>
          <w:sz w:val="28"/>
          <w:szCs w:val="28"/>
        </w:rPr>
        <w:t>»</w:t>
      </w:r>
      <w:r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с </w:t>
      </w:r>
      <w:r w:rsidR="003C6B6B">
        <w:rPr>
          <w:rFonts w:ascii="Times New Roman" w:eastAsia="Calibri" w:hAnsi="Times New Roman" w:cs="Times New Roman"/>
          <w:bCs/>
          <w:kern w:val="24"/>
          <w:sz w:val="28"/>
          <w:szCs w:val="28"/>
        </w:rPr>
        <w:t>дизайнерск</w:t>
      </w:r>
      <w:r>
        <w:rPr>
          <w:rFonts w:ascii="Times New Roman" w:eastAsia="Calibri" w:hAnsi="Times New Roman" w:cs="Times New Roman"/>
          <w:bCs/>
          <w:kern w:val="24"/>
          <w:sz w:val="28"/>
          <w:szCs w:val="28"/>
        </w:rPr>
        <w:t>им оформлением на</w:t>
      </w:r>
      <w:r w:rsidR="003C6B6B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деревянных </w:t>
      </w:r>
      <w:r>
        <w:rPr>
          <w:rFonts w:ascii="Times New Roman" w:eastAsia="Calibri" w:hAnsi="Times New Roman" w:cs="Times New Roman"/>
          <w:bCs/>
          <w:kern w:val="24"/>
          <w:sz w:val="28"/>
          <w:szCs w:val="28"/>
        </w:rPr>
        <w:t>дощечках.</w:t>
      </w:r>
    </w:p>
    <w:p w14:paraId="58FB2C9D" w14:textId="662D211B" w:rsidR="00A539E9" w:rsidRPr="00A96382" w:rsidRDefault="00A96382" w:rsidP="006D69C8">
      <w:pPr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eastAsia="Calibri" w:hAnsi="Times New Roman" w:cs="Times New Roman"/>
          <w:bCs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4"/>
          <w:sz w:val="28"/>
          <w:szCs w:val="28"/>
        </w:rPr>
        <w:t>В течени</w:t>
      </w:r>
      <w:proofErr w:type="gramStart"/>
      <w:r>
        <w:rPr>
          <w:rFonts w:ascii="Times New Roman" w:eastAsia="Calibri" w:hAnsi="Times New Roman" w:cs="Times New Roman"/>
          <w:bCs/>
          <w:kern w:val="24"/>
          <w:sz w:val="28"/>
          <w:szCs w:val="28"/>
        </w:rPr>
        <w:t>и</w:t>
      </w:r>
      <w:proofErr w:type="gramEnd"/>
      <w:r w:rsidR="00A539E9" w:rsidRPr="00A96382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</w:t>
      </w:r>
      <w:r w:rsidR="006D69C8">
        <w:rPr>
          <w:rFonts w:ascii="Times New Roman" w:eastAsia="Calibri" w:hAnsi="Times New Roman" w:cs="Times New Roman"/>
          <w:bCs/>
          <w:kern w:val="24"/>
          <w:sz w:val="28"/>
          <w:szCs w:val="28"/>
        </w:rPr>
        <w:t>2</w:t>
      </w:r>
      <w:bookmarkStart w:id="2" w:name="_GoBack"/>
      <w:bookmarkEnd w:id="2"/>
      <w:r w:rsidR="006D69C8">
        <w:rPr>
          <w:rFonts w:ascii="Times New Roman" w:eastAsia="Calibri" w:hAnsi="Times New Roman" w:cs="Times New Roman"/>
          <w:bCs/>
          <w:kern w:val="24"/>
          <w:sz w:val="28"/>
          <w:szCs w:val="28"/>
        </w:rPr>
        <w:t>022</w:t>
      </w:r>
      <w:r w:rsidR="00900FFE" w:rsidRPr="00A96382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года на постоянной основе</w:t>
      </w:r>
      <w:r w:rsidR="00A539E9" w:rsidRPr="00A96382">
        <w:t xml:space="preserve"> </w:t>
      </w:r>
      <w:r w:rsidR="00A539E9" w:rsidRPr="00A96382">
        <w:rPr>
          <w:rFonts w:ascii="Times New Roman" w:eastAsia="Calibri" w:hAnsi="Times New Roman" w:cs="Times New Roman"/>
          <w:bCs/>
          <w:kern w:val="24"/>
          <w:sz w:val="28"/>
          <w:szCs w:val="28"/>
        </w:rPr>
        <w:t>в социальных сетях</w:t>
      </w:r>
      <w:r w:rsidR="008D7C59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, где имеем более </w:t>
      </w:r>
      <w:r w:rsidR="006D69C8">
        <w:rPr>
          <w:rFonts w:ascii="Times New Roman" w:eastAsia="Calibri" w:hAnsi="Times New Roman" w:cs="Times New Roman"/>
          <w:bCs/>
          <w:kern w:val="24"/>
          <w:sz w:val="28"/>
          <w:szCs w:val="28"/>
        </w:rPr>
        <w:t>6200</w:t>
      </w:r>
      <w:r w:rsidR="008D7C59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подписчиков,</w:t>
      </w:r>
      <w:r w:rsidR="00A539E9" w:rsidRPr="00A96382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размещали фото и видео публикации о пользе донорства, анонсы с приглашениями</w:t>
      </w:r>
      <w:r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на </w:t>
      </w:r>
      <w:proofErr w:type="spellStart"/>
      <w:r>
        <w:rPr>
          <w:rFonts w:ascii="Times New Roman" w:eastAsia="Calibri" w:hAnsi="Times New Roman" w:cs="Times New Roman"/>
          <w:bCs/>
          <w:kern w:val="24"/>
          <w:sz w:val="28"/>
          <w:szCs w:val="28"/>
        </w:rPr>
        <w:t>донацию</w:t>
      </w:r>
      <w:proofErr w:type="spellEnd"/>
      <w:r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крови</w:t>
      </w:r>
      <w:r w:rsidR="006D69C8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(более 1100 публикаций), </w:t>
      </w:r>
      <w:r>
        <w:rPr>
          <w:rFonts w:ascii="Times New Roman" w:eastAsia="Calibri" w:hAnsi="Times New Roman" w:cs="Times New Roman"/>
          <w:bCs/>
          <w:kern w:val="24"/>
          <w:sz w:val="28"/>
          <w:szCs w:val="28"/>
        </w:rPr>
        <w:t>а также</w:t>
      </w:r>
      <w:r w:rsidRPr="00A96382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</w:t>
      </w:r>
      <w:r w:rsidR="00110C64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в СМИ </w:t>
      </w:r>
      <w:r w:rsidR="00E1120D">
        <w:rPr>
          <w:rFonts w:ascii="Times New Roman" w:eastAsia="Calibri" w:hAnsi="Times New Roman" w:cs="Times New Roman"/>
          <w:bCs/>
          <w:kern w:val="24"/>
          <w:sz w:val="28"/>
          <w:szCs w:val="28"/>
        </w:rPr>
        <w:t>опубликовано</w:t>
      </w:r>
      <w:r w:rsidR="00A539E9" w:rsidRPr="00E1120D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</w:t>
      </w:r>
      <w:r w:rsidRPr="00E1120D">
        <w:rPr>
          <w:rFonts w:ascii="Times New Roman" w:eastAsia="Calibri" w:hAnsi="Times New Roman" w:cs="Times New Roman"/>
          <w:bCs/>
          <w:kern w:val="24"/>
          <w:sz w:val="28"/>
          <w:szCs w:val="28"/>
        </w:rPr>
        <w:t>40</w:t>
      </w:r>
      <w:r w:rsidRPr="00A96382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</w:t>
      </w:r>
      <w:r w:rsidR="008D7C59">
        <w:rPr>
          <w:rFonts w:ascii="Times New Roman" w:eastAsia="Calibri" w:hAnsi="Times New Roman" w:cs="Times New Roman"/>
          <w:bCs/>
          <w:kern w:val="24"/>
          <w:sz w:val="28"/>
          <w:szCs w:val="28"/>
        </w:rPr>
        <w:t>статей, даны</w:t>
      </w:r>
      <w:r w:rsidR="00A539E9" w:rsidRPr="00A96382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выступ</w:t>
      </w:r>
      <w:r w:rsidRPr="00A96382">
        <w:rPr>
          <w:rFonts w:ascii="Times New Roman" w:eastAsia="Calibri" w:hAnsi="Times New Roman" w:cs="Times New Roman"/>
          <w:bCs/>
          <w:kern w:val="24"/>
          <w:sz w:val="28"/>
          <w:szCs w:val="28"/>
        </w:rPr>
        <w:t>ления на областном ТВ и Радио</w:t>
      </w:r>
      <w:r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по развитию</w:t>
      </w:r>
      <w:r w:rsidR="008D7C59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и агитации </w:t>
      </w:r>
      <w:r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безвозмездного донорства.</w:t>
      </w:r>
      <w:r w:rsidR="00A539E9" w:rsidRPr="00A96382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</w:t>
      </w:r>
    </w:p>
    <w:p w14:paraId="36EB74B4" w14:textId="77777777" w:rsidR="00A96382" w:rsidRDefault="00A96382" w:rsidP="00A539E9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</w:pPr>
    </w:p>
    <w:p w14:paraId="01E8E5ED" w14:textId="2A86C592" w:rsidR="00A34B6D" w:rsidRDefault="00E12A91" w:rsidP="00A34B6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D7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D7C59" w:rsidRPr="008D7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ПРОБЛЕМНЫЕ ВОПРОСЫ, ТРЕБУЮЩИЕ ДОПОЛНИТЕЛЬНЫХ ИСТОЧНИКОВ ФИНАНСИРОВАНИЯ</w:t>
      </w:r>
    </w:p>
    <w:p w14:paraId="252F9BBA" w14:textId="77777777" w:rsidR="007C2234" w:rsidRPr="007C2234" w:rsidRDefault="007C2234" w:rsidP="007C223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7C2234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Проблемные вопросы</w:t>
      </w:r>
    </w:p>
    <w:p w14:paraId="2E75EAF7" w14:textId="77777777" w:rsidR="007C2234" w:rsidRPr="007C2234" w:rsidRDefault="007C2234" w:rsidP="007C22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C223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1.Капитальный ремонт системы водоснабжения и канализационных труб </w:t>
      </w:r>
    </w:p>
    <w:p w14:paraId="7CC3C8A3" w14:textId="77777777" w:rsidR="007C2234" w:rsidRPr="007C2234" w:rsidRDefault="007C2234" w:rsidP="007C22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C223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(43 971,2 тыс.тг) </w:t>
      </w:r>
    </w:p>
    <w:p w14:paraId="7DF51D48" w14:textId="77777777" w:rsidR="007C2234" w:rsidRPr="007C2234" w:rsidRDefault="007C2234" w:rsidP="007C22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C2234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2. Износ медицинского оборудования 89% (эксплуатация более 10 лет) при оснащенности 99,5%</w:t>
      </w:r>
    </w:p>
    <w:p w14:paraId="3F714DF7" w14:textId="3915F2F7" w:rsidR="007C2234" w:rsidRPr="007C2234" w:rsidRDefault="007C2234" w:rsidP="007C22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C223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3. Приобретение автотранспорта (автобуса) для проведения донаций в комфортных выездных условиях (150 000 тыс.тг.) </w:t>
      </w:r>
    </w:p>
    <w:p w14:paraId="78C8CB7A" w14:textId="4A3303DA" w:rsidR="007C2234" w:rsidRDefault="007C2234" w:rsidP="007C22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C2234">
        <w:rPr>
          <w:rFonts w:ascii="Times New Roman" w:eastAsia="Calibri" w:hAnsi="Times New Roman" w:cs="Times New Roman"/>
          <w:sz w:val="28"/>
          <w:szCs w:val="28"/>
          <w:lang w:val="kk-KZ"/>
        </w:rPr>
        <w:t>4.Замена и установка  сервера (17 831,8 тыс.тг)</w:t>
      </w:r>
    </w:p>
    <w:p w14:paraId="222797D7" w14:textId="321EB850" w:rsidR="007C2234" w:rsidRPr="007C2234" w:rsidRDefault="007C2234" w:rsidP="007C22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5.</w:t>
      </w:r>
      <w:r w:rsidRPr="007C2234">
        <w:t xml:space="preserve"> </w:t>
      </w:r>
      <w:r w:rsidRPr="007C2234">
        <w:rPr>
          <w:rFonts w:ascii="Times New Roman" w:eastAsia="Calibri" w:hAnsi="Times New Roman" w:cs="Times New Roman"/>
          <w:sz w:val="28"/>
          <w:szCs w:val="28"/>
          <w:lang w:val="kk-KZ"/>
        </w:rPr>
        <w:t>Ремонт вентиляционной системы здания (замена Чиллера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20 000,0тыс.тг.</w:t>
      </w:r>
      <w:r w:rsidRPr="007C2234">
        <w:rPr>
          <w:rFonts w:ascii="Times New Roman" w:eastAsia="Calibri" w:hAnsi="Times New Roman" w:cs="Times New Roman"/>
          <w:sz w:val="28"/>
          <w:szCs w:val="28"/>
          <w:lang w:val="kk-KZ"/>
        </w:rPr>
        <w:t>).</w:t>
      </w:r>
    </w:p>
    <w:bookmarkEnd w:id="0"/>
    <w:p w14:paraId="26DCC7C0" w14:textId="137D74B1" w:rsidR="00A34B6D" w:rsidRPr="00331625" w:rsidRDefault="00A34B6D" w:rsidP="007C22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E7C772" w14:textId="7BC9927F" w:rsidR="00A34B6D" w:rsidRPr="001F24BA" w:rsidRDefault="00E12A91" w:rsidP="00A34B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8</w:t>
      </w:r>
      <w:r w:rsidR="001F24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 </w:t>
      </w:r>
      <w:r w:rsidR="001F24BA" w:rsidRPr="001F24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КОМПЛЕКС</w:t>
      </w:r>
      <w:r w:rsidR="00CE642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НЫЙ ПЛАН ПО ДЕЯТЕЛЬНОСТИ НА 2023</w:t>
      </w:r>
      <w:r w:rsidR="001F24BA" w:rsidRPr="001F24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ГОД</w:t>
      </w:r>
    </w:p>
    <w:p w14:paraId="1CDB5F92" w14:textId="77777777" w:rsidR="00A34B6D" w:rsidRPr="001F24BA" w:rsidRDefault="00A34B6D" w:rsidP="00A34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26EE20F5" w14:textId="77777777" w:rsidR="00A34B6D" w:rsidRPr="003F728F" w:rsidRDefault="006E7D2E" w:rsidP="00C50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1.П</w:t>
      </w:r>
      <w:r w:rsidR="00A34B6D" w:rsidRPr="003F728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редусмотреть однократное бесплатное питание сотрудникам</w:t>
      </w:r>
      <w:r w:rsidR="00C506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за счет экономии средств;</w:t>
      </w:r>
    </w:p>
    <w:p w14:paraId="18732455" w14:textId="77777777" w:rsidR="00A34B6D" w:rsidRPr="003F728F" w:rsidRDefault="00C506E9" w:rsidP="00C50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</w:t>
      </w:r>
      <w:r w:rsidR="00A34B6D" w:rsidRPr="003F728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Разработать инди</w:t>
      </w:r>
      <w:r w:rsidR="006E7D2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каторы производства и внедрить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дифферинцированную оплату </w:t>
      </w:r>
      <w:r w:rsidR="006E7D2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работникам центра крови </w:t>
      </w:r>
      <w:r w:rsidR="00A34B6D" w:rsidRPr="003F728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при достаточной экономии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  <w:r w:rsidR="00A34B6D" w:rsidRPr="003F728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                     </w:t>
      </w:r>
    </w:p>
    <w:p w14:paraId="144595BE" w14:textId="77777777" w:rsidR="00C506E9" w:rsidRDefault="00C506E9" w:rsidP="00C50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3.</w:t>
      </w:r>
      <w:r w:rsidR="00E66D7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Открыть на базе центра крови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E66D7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симуляционный кабинет для обучения молодых специалистов по оказанию первой медицинской помощи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донорам;</w:t>
      </w:r>
    </w:p>
    <w:p w14:paraId="4C8E4ABA" w14:textId="305D563D" w:rsidR="00C506E9" w:rsidRDefault="00C506E9" w:rsidP="00C50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4.</w:t>
      </w:r>
      <w:r w:rsidR="00843563" w:rsidRPr="00843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сохранения безопасности территории и сотрудников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</w:t>
      </w:r>
      <w:r w:rsidR="00843563" w:rsidRPr="00843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 установить камеры видеонаблюден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по периметру и внутри здания, а также поставить систему</w:t>
      </w:r>
      <w:r w:rsidR="00843563" w:rsidRPr="00843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проходного </w:t>
      </w:r>
      <w:r w:rsidR="00843563" w:rsidRPr="00843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доступа и учета рабочего времени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7C237F5" w14:textId="1E808476" w:rsidR="007C2234" w:rsidRDefault="007C2234" w:rsidP="00C50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Открыть выставочный музей </w:t>
      </w:r>
      <w:r w:rsidR="00CE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посетителей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«Развитие Службы крови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Жамбылской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области» </w:t>
      </w:r>
    </w:p>
    <w:p w14:paraId="6319986B" w14:textId="77777777" w:rsidR="00FE2294" w:rsidRDefault="00FE2294" w:rsidP="00C50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Необходимо увеличить количество платных услуг по административно-хозяйственной части;</w:t>
      </w:r>
    </w:p>
    <w:p w14:paraId="67F92798" w14:textId="77777777" w:rsidR="00FE2294" w:rsidRDefault="00FE2294" w:rsidP="00C50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7.Закупить и установить стабилизаторы напряжения для дорогостоящих оборудований;</w:t>
      </w:r>
    </w:p>
    <w:p w14:paraId="5C70F38B" w14:textId="77777777" w:rsidR="00FE2294" w:rsidRDefault="00FE2294" w:rsidP="00C50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Заменить компьютеры и их комплектующие части;</w:t>
      </w:r>
    </w:p>
    <w:p w14:paraId="0ED613A8" w14:textId="77777777" w:rsidR="00CE642A" w:rsidRDefault="00FE2294" w:rsidP="00CE642A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7C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52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родолжить активно р</w:t>
      </w:r>
      <w:r w:rsidR="006F03BB" w:rsidRPr="006F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азмещение</w:t>
      </w:r>
      <w:r w:rsidR="00152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рекламы, приглашение</w:t>
      </w:r>
      <w:r w:rsidR="006F03BB" w:rsidRPr="006F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2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социальных сетях, снять видеоролики с участием доноров, онлай</w:t>
      </w:r>
      <w:proofErr w:type="gramStart"/>
      <w:r w:rsidR="00152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</w:t>
      </w:r>
      <w:proofErr w:type="gramEnd"/>
      <w:r w:rsidR="00152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трансляции для развития и агитации добровольного безвозмездного донорства.</w:t>
      </w:r>
      <w:r w:rsidR="00CE642A" w:rsidRPr="00CE642A">
        <w:t xml:space="preserve"> </w:t>
      </w:r>
    </w:p>
    <w:p w14:paraId="29B62E86" w14:textId="4A453FAF" w:rsidR="00CE642A" w:rsidRPr="00CE642A" w:rsidRDefault="00CE642A" w:rsidP="00CE6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CE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начать заготовку и выдачу</w:t>
      </w:r>
      <w:r w:rsidRPr="00CE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тромбоцитов </w:t>
      </w:r>
      <w:proofErr w:type="spellStart"/>
      <w:r w:rsidRPr="00CE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пулированных</w:t>
      </w:r>
      <w:proofErr w:type="spellEnd"/>
      <w:r w:rsidRPr="00CE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востановленных</w:t>
      </w:r>
      <w:proofErr w:type="spellEnd"/>
      <w:r w:rsidRPr="00CE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 улучшит «Менеджмент крови» региона</w:t>
      </w:r>
      <w:proofErr w:type="gramStart"/>
      <w:r w:rsidRPr="00CE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proofErr w:type="gramEnd"/>
      <w:r w:rsidRPr="00CE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приведет к своевременности, доступности и повышения качество оказания медицинской помощи тяжелым пациентам,</w:t>
      </w:r>
    </w:p>
    <w:p w14:paraId="743C08F7" w14:textId="666F7DBC" w:rsidR="00843563" w:rsidRDefault="00CE642A" w:rsidP="00CE6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CE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.Жамбылский  областной центр крови планирует внедрить </w:t>
      </w:r>
      <w:proofErr w:type="spellStart"/>
      <w:r w:rsidRPr="00CE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мультикомпонентную</w:t>
      </w:r>
      <w:proofErr w:type="spellEnd"/>
      <w:r w:rsidRPr="00CE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заготовку крови (эритроциты </w:t>
      </w:r>
      <w:proofErr w:type="spellStart"/>
      <w:r w:rsidRPr="00CE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аферезные</w:t>
      </w:r>
      <w:proofErr w:type="spellEnd"/>
      <w:r w:rsidRPr="00CE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лейкофильтрованные</w:t>
      </w:r>
      <w:proofErr w:type="spellEnd"/>
      <w:r w:rsidRPr="00CE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эритроциты отмытые </w:t>
      </w:r>
      <w:proofErr w:type="spellStart"/>
      <w:r w:rsidRPr="00CE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лейкофильтрованные</w:t>
      </w:r>
      <w:proofErr w:type="spellEnd"/>
      <w:r w:rsidRPr="00CE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добавочном растворе САГМ на аппарате АСP215 </w:t>
      </w:r>
      <w:proofErr w:type="spellStart"/>
      <w:r w:rsidRPr="00CE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Haemonetics</w:t>
      </w:r>
      <w:proofErr w:type="spellEnd"/>
      <w:r w:rsidRPr="00CE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даст возможность в отдаленных районах иметь запас этих компонентов крови и переливать при необходимости критическим больным: новорожденные и дети до 3-х лет, беременные, роженицы с анемией различной этиологии, </w:t>
      </w:r>
      <w:proofErr w:type="spellStart"/>
      <w:r w:rsidRPr="00CE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сопроваждающиеся</w:t>
      </w:r>
      <w:proofErr w:type="spellEnd"/>
      <w:r w:rsidRPr="00CE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сенсебилизацией</w:t>
      </w:r>
      <w:proofErr w:type="spellEnd"/>
      <w:r w:rsidRPr="00CE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алл</w:t>
      </w:r>
      <w:proofErr w:type="gramStart"/>
      <w:r w:rsidRPr="00CE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CE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CE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</w:t>
      </w:r>
      <w:proofErr w:type="spellEnd"/>
      <w:r w:rsidRPr="00CE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антителам, что в целом улучшит показатели  клинической трансфузиологии </w:t>
      </w:r>
      <w:proofErr w:type="spellStart"/>
      <w:r w:rsidRPr="00CE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Жамбылской</w:t>
      </w:r>
      <w:proofErr w:type="spellEnd"/>
      <w:r w:rsidRPr="00CE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</w:p>
    <w:p w14:paraId="72430AC0" w14:textId="6BF78FD7" w:rsidR="00A34B6D" w:rsidRPr="003F728F" w:rsidRDefault="00A34B6D" w:rsidP="00F74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004B68" w14:textId="23570F42" w:rsidR="00A34B6D" w:rsidRDefault="00E12A91" w:rsidP="00A34B6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1F2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F24BA" w:rsidRPr="001F2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СТРАТЕГИЧЕСКИЕ НАПРАВЛЕНИЯ РАЗВИТИЯ</w:t>
      </w:r>
      <w:r w:rsidR="00152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3599EBC" w14:textId="77777777" w:rsidR="0015208E" w:rsidRPr="001F24BA" w:rsidRDefault="00C1352E" w:rsidP="00A34B6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БЛИЖАЙШИЕ</w:t>
      </w:r>
      <w:proofErr w:type="gramEnd"/>
      <w:r w:rsidR="00152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ЛЕТ</w:t>
      </w:r>
    </w:p>
    <w:p w14:paraId="302B76DA" w14:textId="77777777" w:rsidR="00A34B6D" w:rsidRPr="003F728F" w:rsidRDefault="00A34B6D" w:rsidP="00A34B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7B59E5" w14:textId="77777777" w:rsidR="001F24BA" w:rsidRPr="001F24BA" w:rsidRDefault="001F24BA" w:rsidP="005145DB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</w:pPr>
      <w:r w:rsidRPr="001F24B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lastRenderedPageBreak/>
        <w:t>1.</w:t>
      </w:r>
      <w:r w:rsidR="0015208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 А</w:t>
      </w:r>
      <w:r w:rsidR="00DA248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>втоматизировать</w:t>
      </w:r>
      <w:r w:rsidRPr="001F24B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 </w:t>
      </w:r>
      <w:r w:rsidR="0015208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>производственных</w:t>
      </w:r>
      <w:r w:rsidR="0015208E" w:rsidRPr="0015208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 </w:t>
      </w:r>
      <w:r w:rsidR="0015208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>процессов</w:t>
      </w:r>
      <w:r w:rsidRPr="001F24B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 Центр</w:t>
      </w:r>
      <w:r w:rsidR="0015208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>а крови путем внедрения</w:t>
      </w:r>
      <w:r w:rsidR="0015208E" w:rsidRPr="0015208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 инновационных технологий, современных методов в заготовке, переработ</w:t>
      </w:r>
      <w:r w:rsidR="0015208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>ке и хранения компонентов крови</w:t>
      </w:r>
      <w:r w:rsidRPr="001F24B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;  </w:t>
      </w:r>
    </w:p>
    <w:p w14:paraId="2D3471B8" w14:textId="77777777" w:rsidR="001F24BA" w:rsidRPr="001F24BA" w:rsidRDefault="0015208E" w:rsidP="005145DB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2.Обеспечить финансово - экономическую стабильность </w:t>
      </w:r>
      <w:r w:rsidR="00144FC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предприятия через </w:t>
      </w:r>
      <w:r w:rsidR="001F24BA" w:rsidRPr="001F24B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 выполнения гарантированного объёма бесплатной медицинской помощи населению;</w:t>
      </w:r>
    </w:p>
    <w:p w14:paraId="4FFB7D47" w14:textId="77777777" w:rsidR="001F24BA" w:rsidRPr="001F24BA" w:rsidRDefault="00144FCB" w:rsidP="005145DB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>3.Беспрерывно повышать знания, профессиональные навыки</w:t>
      </w:r>
      <w:r w:rsidR="001F24BA" w:rsidRPr="001F24B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 врачебного и среднего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медицинского </w:t>
      </w:r>
      <w:r w:rsidR="001F24BA" w:rsidRPr="001F24B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>персонала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 путем обучения и обмена опыта с зарубежными коллегами</w:t>
      </w:r>
      <w:r w:rsidR="001F24BA" w:rsidRPr="001F24B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 Службы крови;</w:t>
      </w:r>
    </w:p>
    <w:p w14:paraId="1D9B618F" w14:textId="30255762" w:rsidR="00D32D1A" w:rsidRDefault="001F24BA" w:rsidP="006505E3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</w:pPr>
      <w:r w:rsidRPr="001F24B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>4.</w:t>
      </w:r>
      <w:r w:rsidR="00144FC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 Добится 100%</w:t>
      </w:r>
      <w:r w:rsidRPr="001F24B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 добровольного</w:t>
      </w:r>
      <w:r w:rsidR="00DA248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 безвозмездного донорства, повышая знания</w:t>
      </w:r>
      <w:r w:rsidRPr="001F24B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 о пользе донорства, в том числе проведение агитации здорового образа жизни среди населения.</w:t>
      </w:r>
    </w:p>
    <w:p w14:paraId="4693ED4E" w14:textId="77777777" w:rsidR="00E12A91" w:rsidRDefault="00E12A91" w:rsidP="005145DB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val="kk-KZ" w:eastAsia="ru-RU"/>
        </w:rPr>
      </w:pPr>
    </w:p>
    <w:p w14:paraId="76A273C9" w14:textId="77777777" w:rsidR="00E12A91" w:rsidRDefault="00E12A91" w:rsidP="005145DB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val="kk-KZ" w:eastAsia="ru-RU"/>
        </w:rPr>
      </w:pPr>
    </w:p>
    <w:p w14:paraId="5140E147" w14:textId="77777777" w:rsidR="00E12A91" w:rsidRDefault="00E12A91" w:rsidP="005145DB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val="kk-KZ" w:eastAsia="ru-RU"/>
        </w:rPr>
      </w:pPr>
    </w:p>
    <w:p w14:paraId="410F32FD" w14:textId="77777777" w:rsidR="00E12A91" w:rsidRDefault="00E12A91" w:rsidP="005145DB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val="kk-KZ" w:eastAsia="ru-RU"/>
        </w:rPr>
      </w:pPr>
    </w:p>
    <w:p w14:paraId="7F23F7B6" w14:textId="77777777" w:rsidR="00E12A91" w:rsidRDefault="00E12A91" w:rsidP="005145DB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val="kk-KZ" w:eastAsia="ru-RU"/>
        </w:rPr>
      </w:pPr>
    </w:p>
    <w:p w14:paraId="21E2FF39" w14:textId="77777777" w:rsidR="00E12A91" w:rsidRDefault="00E12A91" w:rsidP="005145DB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val="kk-KZ" w:eastAsia="ru-RU"/>
        </w:rPr>
      </w:pPr>
    </w:p>
    <w:p w14:paraId="1C65FC29" w14:textId="77777777" w:rsidR="00E12A91" w:rsidRDefault="00E12A91" w:rsidP="005145DB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val="kk-KZ" w:eastAsia="ru-RU"/>
        </w:rPr>
      </w:pPr>
    </w:p>
    <w:p w14:paraId="0F876B31" w14:textId="77777777" w:rsidR="00E12A91" w:rsidRDefault="00E12A91" w:rsidP="005145DB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val="kk-KZ" w:eastAsia="ru-RU"/>
        </w:rPr>
      </w:pPr>
    </w:p>
    <w:p w14:paraId="5927F66A" w14:textId="77777777" w:rsidR="00E12A91" w:rsidRDefault="00E12A91" w:rsidP="005145DB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val="kk-KZ" w:eastAsia="ru-RU"/>
        </w:rPr>
      </w:pPr>
    </w:p>
    <w:p w14:paraId="6D252283" w14:textId="77777777" w:rsidR="00E12A91" w:rsidRDefault="00E12A91" w:rsidP="005145DB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val="kk-KZ" w:eastAsia="ru-RU"/>
        </w:rPr>
      </w:pPr>
    </w:p>
    <w:p w14:paraId="44A9EBE8" w14:textId="77777777" w:rsidR="00E12A91" w:rsidRDefault="00E12A91" w:rsidP="005145DB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val="kk-KZ" w:eastAsia="ru-RU"/>
        </w:rPr>
      </w:pPr>
    </w:p>
    <w:p w14:paraId="45CC07E9" w14:textId="77777777" w:rsidR="00E12A91" w:rsidRDefault="00E12A91" w:rsidP="005145DB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val="kk-KZ" w:eastAsia="ru-RU"/>
        </w:rPr>
      </w:pPr>
    </w:p>
    <w:p w14:paraId="3F584D50" w14:textId="77777777" w:rsidR="00E12A91" w:rsidRDefault="00E12A91" w:rsidP="005145DB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val="kk-KZ" w:eastAsia="ru-RU"/>
        </w:rPr>
      </w:pPr>
    </w:p>
    <w:p w14:paraId="399ABD78" w14:textId="77777777" w:rsidR="00E12A91" w:rsidRDefault="00E12A91" w:rsidP="005145DB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val="kk-KZ" w:eastAsia="ru-RU"/>
        </w:rPr>
      </w:pPr>
    </w:p>
    <w:p w14:paraId="00638268" w14:textId="77777777" w:rsidR="00E12A91" w:rsidRDefault="00E12A91" w:rsidP="005145DB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val="kk-KZ" w:eastAsia="ru-RU"/>
        </w:rPr>
      </w:pPr>
    </w:p>
    <w:p w14:paraId="048E9325" w14:textId="77777777" w:rsidR="00E12A91" w:rsidRDefault="00E12A91" w:rsidP="005145DB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val="kk-KZ" w:eastAsia="ru-RU"/>
        </w:rPr>
      </w:pPr>
    </w:p>
    <w:p w14:paraId="6CAFB13B" w14:textId="77777777" w:rsidR="00E12A91" w:rsidRDefault="00E12A91" w:rsidP="005145DB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val="kk-KZ" w:eastAsia="ru-RU"/>
        </w:rPr>
      </w:pPr>
    </w:p>
    <w:p w14:paraId="2B2F14E3" w14:textId="77777777" w:rsidR="00E12A91" w:rsidRDefault="00E12A91" w:rsidP="005145DB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val="kk-KZ" w:eastAsia="ru-RU"/>
        </w:rPr>
      </w:pPr>
    </w:p>
    <w:p w14:paraId="4841241A" w14:textId="77777777" w:rsidR="00E12A91" w:rsidRDefault="00E12A91" w:rsidP="005145DB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val="kk-KZ" w:eastAsia="ru-RU"/>
        </w:rPr>
      </w:pPr>
    </w:p>
    <w:p w14:paraId="0612D8E8" w14:textId="77777777" w:rsidR="00E12A91" w:rsidRDefault="00E12A91" w:rsidP="005145DB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val="kk-KZ" w:eastAsia="ru-RU"/>
        </w:rPr>
      </w:pPr>
    </w:p>
    <w:p w14:paraId="1C17FF7F" w14:textId="77777777" w:rsidR="00E12A91" w:rsidRDefault="00E12A91" w:rsidP="005145DB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val="kk-KZ" w:eastAsia="ru-RU"/>
        </w:rPr>
      </w:pPr>
    </w:p>
    <w:p w14:paraId="5FB15BFD" w14:textId="77777777" w:rsidR="00E12A91" w:rsidRDefault="00E12A91" w:rsidP="005145DB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val="kk-KZ" w:eastAsia="ru-RU"/>
        </w:rPr>
      </w:pPr>
    </w:p>
    <w:p w14:paraId="3222E33C" w14:textId="77777777" w:rsidR="00E12A91" w:rsidRDefault="00E12A91" w:rsidP="005145DB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val="kk-KZ" w:eastAsia="ru-RU"/>
        </w:rPr>
      </w:pPr>
    </w:p>
    <w:p w14:paraId="285A3750" w14:textId="6F2D8EE3" w:rsidR="00F909E5" w:rsidRDefault="00F909E5" w:rsidP="005145DB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val="kk-KZ" w:eastAsia="ru-RU"/>
        </w:rPr>
      </w:pPr>
      <w:r w:rsidRPr="00E579BC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val="kk-KZ" w:eastAsia="ru-RU"/>
        </w:rPr>
        <w:t>ВЫВОДЫ</w:t>
      </w:r>
    </w:p>
    <w:p w14:paraId="41CF7FB1" w14:textId="77777777" w:rsidR="00E579BC" w:rsidRPr="00E579BC" w:rsidRDefault="00E579BC" w:rsidP="005145DB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val="kk-KZ" w:eastAsia="ru-RU"/>
        </w:rPr>
      </w:pPr>
    </w:p>
    <w:p w14:paraId="6D1988B2" w14:textId="4EC0E087" w:rsidR="002A37E7" w:rsidRDefault="00DA2486" w:rsidP="002A37E7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>Уважаемые коллеги</w:t>
      </w:r>
      <w:r w:rsidR="00E579B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 </w:t>
      </w:r>
      <w:r w:rsidR="002A37E7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>пр</w:t>
      </w:r>
      <w:r w:rsidR="003309B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>о</w:t>
      </w:r>
      <w:r w:rsidR="002A37E7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>шедший год был</w:t>
      </w:r>
      <w:r w:rsidR="00C1352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 </w:t>
      </w:r>
      <w:r w:rsidR="00F945A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>не ожиданно тревожным</w:t>
      </w:r>
      <w:r w:rsidR="00E579B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, в первую очередь это связано с </w:t>
      </w:r>
      <w:r w:rsidR="003309B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>вводом режима</w:t>
      </w:r>
      <w:r w:rsidR="007C223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 ЧС в январе 2022 года</w:t>
      </w:r>
      <w:r w:rsidR="002C739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. </w:t>
      </w:r>
      <w:r w:rsidR="003309B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>Как единная команда, м</w:t>
      </w:r>
      <w:r w:rsidR="002A37E7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>ы смогли выдержать и показать</w:t>
      </w:r>
      <w:r w:rsidR="00144FC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 </w:t>
      </w:r>
      <w:r w:rsidR="002A37E7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нашу сплаченную </w:t>
      </w:r>
      <w:r w:rsidR="00144FC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>рабо</w:t>
      </w:r>
      <w:r w:rsidR="002A37E7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ту </w:t>
      </w:r>
      <w:r w:rsidR="003309B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на производстве, </w:t>
      </w:r>
      <w:r w:rsidR="002A37E7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  </w:t>
      </w:r>
      <w:r w:rsidR="00F945A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lastRenderedPageBreak/>
        <w:t xml:space="preserve">продемонстрировать </w:t>
      </w:r>
      <w:r w:rsidR="002A37E7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>про</w:t>
      </w:r>
      <w:r w:rsidR="003309B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фессионализм наших сотрудников, </w:t>
      </w:r>
      <w:r w:rsidR="00F945A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выразить </w:t>
      </w:r>
      <w:r w:rsidR="003309B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>сост</w:t>
      </w:r>
      <w:r w:rsidR="00F945A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>радание</w:t>
      </w:r>
      <w:r w:rsidR="003309B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 к пострадавшим, заготавливая</w:t>
      </w:r>
      <w:r w:rsidR="002A37E7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 </w:t>
      </w:r>
      <w:r w:rsidR="003309B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>и обеспечивая</w:t>
      </w:r>
      <w:r w:rsidR="00144FC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 компоне</w:t>
      </w:r>
      <w:r w:rsidR="003309B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>нтами</w:t>
      </w:r>
      <w:r w:rsidR="00144FC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 крови</w:t>
      </w:r>
      <w:r w:rsidR="003309B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 больницы</w:t>
      </w:r>
      <w:r w:rsidR="002A37E7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>.</w:t>
      </w:r>
    </w:p>
    <w:p w14:paraId="2808B907" w14:textId="3C60F74E" w:rsidR="00C56108" w:rsidRDefault="002A37E7" w:rsidP="002A37E7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>На ряду с этим, мы не прекращали</w:t>
      </w:r>
      <w:r w:rsidR="00CE642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 и активно проводили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 агитацию </w:t>
      </w:r>
      <w:r w:rsidR="003309B0" w:rsidRPr="003309B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по развитию безвозмездного донорства </w:t>
      </w:r>
      <w:r w:rsidR="002C739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среди </w:t>
      </w:r>
      <w:r w:rsidR="00CE642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>населения</w:t>
      </w:r>
      <w:r w:rsidR="002C739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 нашего региона</w:t>
      </w:r>
      <w:r w:rsidR="00CE642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, в результате </w:t>
      </w:r>
      <w:r w:rsidR="002C739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 </w:t>
      </w:r>
      <w:r w:rsidR="00CE642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улучшили поток </w:t>
      </w:r>
      <w:r w:rsidR="00F945A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людей, </w:t>
      </w:r>
      <w:r w:rsidR="00CE642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желающих стать добровольным донором крови. Считаю, что </w:t>
      </w:r>
      <w:r w:rsidR="003957C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мы </w:t>
      </w:r>
      <w:r w:rsidR="00CE642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смогли </w:t>
      </w:r>
      <w:r w:rsidR="003957C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>пробудить</w:t>
      </w:r>
      <w:r w:rsidR="00CE642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 чувства долга, патриотизма и милосердия в нашем обществе.</w:t>
      </w:r>
    </w:p>
    <w:p w14:paraId="71AF0786" w14:textId="535A4810" w:rsidR="00A86E59" w:rsidRDefault="00C1352E" w:rsidP="00D5343E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 </w:t>
      </w:r>
      <w:r w:rsidR="0060331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Жамбылский областной центр крови </w:t>
      </w:r>
      <w:r w:rsidR="003957C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в 2022 году </w:t>
      </w:r>
      <w:r w:rsidR="0060331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100% обеспечил </w:t>
      </w:r>
      <w:r w:rsidR="0060331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кровью и ее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>компонентами</w:t>
      </w:r>
      <w:r w:rsidR="007C223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 крови </w:t>
      </w:r>
      <w:r w:rsidR="0060331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все </w:t>
      </w:r>
      <w:r w:rsidR="00CE642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>медицинские организации</w:t>
      </w:r>
      <w:r w:rsidR="0060331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 области</w:t>
      </w:r>
      <w:r w:rsidR="007C223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>.</w:t>
      </w:r>
      <w:r w:rsidR="00A86E5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14:paraId="62C0928B" w14:textId="520BABC1" w:rsidR="00DA2486" w:rsidRDefault="00A86E59" w:rsidP="00D5343E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Благодаря внедрению программы «Менеджмент крови»</w:t>
      </w:r>
      <w:r w:rsidRPr="00A86E59">
        <w:t xml:space="preserve"> </w:t>
      </w:r>
      <w:r w:rsidR="00603315" w:rsidRPr="00603315">
        <w:rPr>
          <w:rFonts w:ascii="Times New Roman" w:hAnsi="Times New Roman" w:cs="Times New Roman"/>
          <w:sz w:val="28"/>
          <w:szCs w:val="28"/>
        </w:rPr>
        <w:t>мы</w:t>
      </w:r>
      <w:r w:rsidR="00603315">
        <w:t xml:space="preserve"> </w:t>
      </w:r>
      <w:r w:rsidR="00BA78E7">
        <w:rPr>
          <w:sz w:val="28"/>
          <w:szCs w:val="28"/>
        </w:rPr>
        <w:t xml:space="preserve">вместе </w:t>
      </w:r>
      <w:r w:rsidR="003957C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добились</w:t>
      </w:r>
      <w:r w:rsidR="000E3C7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уменьшения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списани</w:t>
      </w:r>
      <w:r w:rsidR="0060331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компонентов крови в ЛПУ области</w:t>
      </w:r>
      <w:r w:rsidR="006816D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, благодарим </w:t>
      </w:r>
      <w:r w:rsidR="00BA78E7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всю команду, весь наш сплоченный коллектив </w:t>
      </w:r>
      <w:r w:rsidR="006816D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за стойкость и упорство</w:t>
      </w:r>
      <w:r w:rsidR="00BA78E7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, за </w:t>
      </w:r>
      <w:r w:rsidR="000E3C7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отличную работу</w:t>
      </w:r>
      <w:r w:rsidR="00BA78E7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, которые нам с Вами позволили завершить год с хорошими показателями.</w:t>
      </w:r>
    </w:p>
    <w:p w14:paraId="3EDF2361" w14:textId="1F68E056" w:rsidR="003309B0" w:rsidRDefault="003309B0" w:rsidP="00D5343E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3309B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Как вы знаете коллеги, 2022 год стал </w:t>
      </w:r>
      <w:r w:rsidR="000E3C7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сложным и </w:t>
      </w:r>
      <w:r w:rsidRPr="003309B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переломным временем для клинической трансфузиологии</w:t>
      </w:r>
      <w:r w:rsidR="003957C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региона. Для того чтобы легко внедрить новшества в ведении отчетно-учетной документации,</w:t>
      </w:r>
      <w:r w:rsidRPr="003309B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3957C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в течени</w:t>
      </w:r>
      <w:proofErr w:type="gramStart"/>
      <w:r w:rsidR="003957C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и</w:t>
      </w:r>
      <w:proofErr w:type="gramEnd"/>
      <w:r w:rsidR="003957C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года </w:t>
      </w:r>
      <w:r w:rsidRPr="003309B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нами </w:t>
      </w:r>
      <w:r w:rsidR="000E3C7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было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организованно</w:t>
      </w:r>
      <w:r w:rsidRPr="003309B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мно</w:t>
      </w:r>
      <w:r w:rsidR="000E3C7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го обучающих семинаров, а также</w:t>
      </w:r>
      <w:r w:rsidRPr="003309B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0E3C7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наши сотрудники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на </w:t>
      </w:r>
      <w:r w:rsidR="000E3C7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постоянной основе проводили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разъяснительные</w:t>
      </w:r>
      <w:r w:rsidRPr="003309B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работы ответственным </w:t>
      </w:r>
      <w:r w:rsidR="000E3C7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врачам</w:t>
      </w:r>
      <w:r w:rsidRPr="003309B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по </w:t>
      </w:r>
      <w:proofErr w:type="spellStart"/>
      <w:r w:rsidRPr="003309B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трансфузионной</w:t>
      </w:r>
      <w:proofErr w:type="spellEnd"/>
      <w:r w:rsidRPr="003309B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0E3C7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терапии</w:t>
      </w:r>
      <w:r w:rsidRPr="003309B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в лечебно-профилактических учреждениях.</w:t>
      </w:r>
    </w:p>
    <w:p w14:paraId="3F09E404" w14:textId="1572F393" w:rsidR="00961D2E" w:rsidRDefault="000E3C7E" w:rsidP="007C2234">
      <w:pPr>
        <w:ind w:firstLine="426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Хочется сказать, что с</w:t>
      </w:r>
      <w:r w:rsidR="007C223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егодня</w:t>
      </w:r>
      <w:r w:rsidR="006816D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к</w:t>
      </w:r>
      <w:r w:rsidR="006816D1" w:rsidRPr="006816D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линическая трансфузиология становится в один ряд с важнейшими направл</w:t>
      </w:r>
      <w:r w:rsidR="006816D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ениями медицинской деятельности</w:t>
      </w:r>
      <w:r w:rsidR="003957C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,</w:t>
      </w:r>
      <w:r w:rsidR="0089688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такими как </w:t>
      </w:r>
      <w:proofErr w:type="spellStart"/>
      <w:r w:rsidR="0089688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онкогемотология</w:t>
      </w:r>
      <w:proofErr w:type="spellEnd"/>
      <w:r w:rsidR="0089688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, трансплантация органов и тканей, кардиохирургия и т.д.</w:t>
      </w:r>
      <w:r w:rsidR="006816D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, </w:t>
      </w:r>
      <w:r w:rsidR="0089688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которые требуют дальнейшего совершенствования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навыков </w:t>
      </w:r>
      <w:r w:rsidR="0089688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повышения </w:t>
      </w:r>
      <w:r w:rsidR="0089688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профессионализма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клинических врачей в переливании крови</w:t>
      </w:r>
      <w:r w:rsidR="006816D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.</w:t>
      </w:r>
      <w:r w:rsidR="006816D1" w:rsidRPr="006816D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От оперативности и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грамотности</w:t>
      </w:r>
      <w:r w:rsidR="006816D1" w:rsidRPr="006816D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961D2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работы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Службы крови </w:t>
      </w:r>
      <w:r w:rsidR="00961D2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в целом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зависит здоровье и благополучие</w:t>
      </w:r>
      <w:r w:rsidR="006816D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населения</w:t>
      </w:r>
      <w:r w:rsidRPr="000E3C7E">
        <w:t xml:space="preserve"> </w:t>
      </w:r>
      <w:proofErr w:type="spellStart"/>
      <w:r w:rsidRPr="000E3C7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Жамбылской</w:t>
      </w:r>
      <w:proofErr w:type="spellEnd"/>
      <w:r w:rsidRPr="000E3C7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области</w:t>
      </w:r>
      <w:r w:rsidR="006816D1" w:rsidRPr="006816D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14:paraId="66AF58E6" w14:textId="77777777" w:rsidR="003309B0" w:rsidRDefault="003309B0" w:rsidP="007C2234">
      <w:pPr>
        <w:ind w:firstLine="426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6F1DC169" w14:textId="77777777" w:rsidR="009A4E1A" w:rsidRDefault="00961D2E" w:rsidP="006816D1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</w:pPr>
      <w:r w:rsidRPr="00E1120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Р</w:t>
      </w:r>
      <w:r w:rsidR="006816D1" w:rsidRPr="00E1120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азрешите</w:t>
      </w:r>
      <w:r w:rsidR="00732AF2" w:rsidRPr="00E1120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6816D1" w:rsidRPr="00E1120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E1120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выразить Вам всем огромную благодарность и объявить </w:t>
      </w:r>
      <w:r w:rsidR="006816D1" w:rsidRPr="00E1120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2022 год годом </w:t>
      </w:r>
      <w:r w:rsidR="00732AF2" w:rsidRPr="00E1120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«</w:t>
      </w:r>
      <w:proofErr w:type="spellStart"/>
      <w:r w:rsidR="00EC5309" w:rsidRPr="00E1120D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  <w:t>Трансфузионная</w:t>
      </w:r>
      <w:proofErr w:type="spellEnd"/>
      <w:r w:rsidR="00EC5309" w:rsidRPr="00E1120D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  <w:t xml:space="preserve"> помощь через развитие безвозмездного </w:t>
      </w:r>
      <w:r w:rsidR="00732AF2" w:rsidRPr="00E1120D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  <w:t xml:space="preserve"> донорства»</w:t>
      </w:r>
      <w:r w:rsidR="00EC5309" w:rsidRPr="00E1120D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  <w:t>!</w:t>
      </w:r>
    </w:p>
    <w:p w14:paraId="1BC72EA8" w14:textId="6391D620" w:rsidR="006816D1" w:rsidRDefault="00732AF2" w:rsidP="006816D1">
      <w:pP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14:paraId="63CAC1DD" w14:textId="747C2648" w:rsidR="00D5343E" w:rsidRDefault="00D5343E" w:rsidP="006816D1">
      <w:pP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59D580AE" w14:textId="00882370" w:rsidR="00D5343E" w:rsidRDefault="00D5343E" w:rsidP="00D5343E">
      <w:pPr>
        <w:jc w:val="center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_________________________________________</w:t>
      </w:r>
    </w:p>
    <w:p w14:paraId="435590D0" w14:textId="77777777" w:rsidR="00732AF2" w:rsidRDefault="00732AF2" w:rsidP="006816D1">
      <w:pP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44A154BA" w14:textId="77777777" w:rsidR="00732AF2" w:rsidRDefault="00732AF2" w:rsidP="006816D1">
      <w:pP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7C3C4340" w14:textId="77777777" w:rsidR="00732AF2" w:rsidRDefault="00732AF2" w:rsidP="006816D1">
      <w:pP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2EECECBB" w14:textId="77777777" w:rsidR="00732AF2" w:rsidRDefault="00732AF2" w:rsidP="006816D1">
      <w:pP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6C5BEA23" w14:textId="77777777" w:rsidR="00E1120D" w:rsidRDefault="00E1120D" w:rsidP="006816D1">
      <w:pP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1D323F0C" w14:textId="77777777" w:rsidR="00E1120D" w:rsidRDefault="00E1120D" w:rsidP="006816D1">
      <w:pP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2BA96C47" w14:textId="77777777" w:rsidR="00E1120D" w:rsidRDefault="00E1120D" w:rsidP="006816D1">
      <w:pP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1DABAD1F" w14:textId="77777777" w:rsidR="00E1120D" w:rsidRDefault="00E1120D" w:rsidP="006816D1">
      <w:pP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3403B156" w14:textId="77777777" w:rsidR="00E12A91" w:rsidRDefault="00E12A91" w:rsidP="006816D1">
      <w:pP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0CB70E95" w14:textId="77777777" w:rsidR="00E12A91" w:rsidRDefault="00E12A91" w:rsidP="006816D1">
      <w:pP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65B7118A" w14:textId="77777777" w:rsidR="00E12A91" w:rsidRDefault="00E12A91" w:rsidP="006816D1">
      <w:pP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3B28C9CD" w14:textId="77777777" w:rsidR="00E12A91" w:rsidRDefault="00E12A91" w:rsidP="006816D1">
      <w:pP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26D2A22E" w14:textId="77777777" w:rsidR="00E12A91" w:rsidRDefault="00E12A91" w:rsidP="006816D1">
      <w:pP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79A476FB" w14:textId="77777777" w:rsidR="00E12A91" w:rsidRDefault="00E12A91" w:rsidP="006816D1">
      <w:pP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357564D5" w14:textId="77777777" w:rsidR="00E12A91" w:rsidRDefault="00E12A91" w:rsidP="006816D1">
      <w:pP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73AA1D90" w14:textId="77777777" w:rsidR="00E12A91" w:rsidRDefault="00E12A91" w:rsidP="006816D1">
      <w:pP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603D0383" w14:textId="77777777" w:rsidR="00E12A91" w:rsidRDefault="00E12A91" w:rsidP="006816D1">
      <w:pP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1FBCAF81" w14:textId="77777777" w:rsidR="00E12A91" w:rsidRDefault="00E12A91" w:rsidP="006816D1">
      <w:pP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24A5A575" w14:textId="77777777" w:rsidR="00E12A91" w:rsidRDefault="00E12A91" w:rsidP="006816D1">
      <w:pP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01C938D3" w14:textId="77777777" w:rsidR="00E12A91" w:rsidRDefault="00E12A91" w:rsidP="006816D1">
      <w:pP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1F95966D" w14:textId="77777777" w:rsidR="00E12A91" w:rsidRDefault="00E12A91" w:rsidP="006816D1">
      <w:pP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48B887AD" w14:textId="77777777" w:rsidR="00E12A91" w:rsidRDefault="00E12A91" w:rsidP="006816D1">
      <w:pP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6A39CB8A" w14:textId="77777777" w:rsidR="00E12A91" w:rsidRDefault="00E12A91" w:rsidP="006816D1">
      <w:pP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46426937" w14:textId="77777777" w:rsidR="00E12A91" w:rsidRDefault="00E12A91" w:rsidP="006816D1">
      <w:pP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7CCB3506" w14:textId="77777777" w:rsidR="00E12A91" w:rsidRDefault="00E12A91" w:rsidP="006816D1">
      <w:pP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1ABE236A" w14:textId="77777777" w:rsidR="00E12A91" w:rsidRDefault="00E12A91" w:rsidP="006816D1">
      <w:pP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0B615322" w14:textId="77777777" w:rsidR="00E12A91" w:rsidRDefault="00E12A91" w:rsidP="006816D1">
      <w:pP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2FBEE69E" w14:textId="77777777" w:rsidR="00E12A91" w:rsidRDefault="00E12A91" w:rsidP="006816D1">
      <w:pP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49A1F5C4" w14:textId="77777777" w:rsidR="00E12A91" w:rsidRDefault="00E12A91" w:rsidP="006816D1">
      <w:pP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655E4D26" w14:textId="77777777" w:rsidR="00E12A91" w:rsidRDefault="00E12A91" w:rsidP="006816D1">
      <w:pP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6DC288B0" w14:textId="77777777" w:rsidR="00E12A91" w:rsidRDefault="00E12A91" w:rsidP="006816D1">
      <w:pP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5B02B8A1" w14:textId="77777777" w:rsidR="00E12A91" w:rsidRDefault="00E12A91" w:rsidP="006816D1">
      <w:pP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1271D986" w14:textId="77777777" w:rsidR="00E12A91" w:rsidRDefault="00E12A91" w:rsidP="006816D1">
      <w:pP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34B2A5C6" w14:textId="77777777" w:rsidR="00E12A91" w:rsidRDefault="00E12A91" w:rsidP="006816D1">
      <w:pP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448E6A55" w14:textId="77777777" w:rsidR="00E12A91" w:rsidRDefault="00E12A91" w:rsidP="006816D1">
      <w:pP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26920AB5" w14:textId="77777777" w:rsidR="00E12A91" w:rsidRDefault="00E12A91" w:rsidP="006816D1">
      <w:pP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4BB194B3" w14:textId="77777777" w:rsidR="00E12A91" w:rsidRDefault="00E12A91" w:rsidP="006816D1">
      <w:pP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5E1D431F" w14:textId="77777777" w:rsidR="00E1120D" w:rsidRDefault="00E1120D" w:rsidP="006816D1">
      <w:pP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52428CC9" w14:textId="77777777" w:rsidR="00732AF2" w:rsidRDefault="00732AF2" w:rsidP="006816D1">
      <w:pP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5CB43B7F" w14:textId="77777777" w:rsidR="00EB51D2" w:rsidRPr="00D70388" w:rsidRDefault="00EB51D2" w:rsidP="00EB51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9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мире постоянно меняется тактика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6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лечения и растет востребованность </w:t>
      </w:r>
      <w:r w:rsidRPr="003769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именения крови и ее компонентов. Особенно</w:t>
      </w:r>
      <w:r w:rsidRPr="00376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потребности к проведению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трансфузионной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</w:t>
      </w:r>
      <w:r w:rsidRPr="00376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в трансплантации</w:t>
      </w:r>
      <w:r w:rsidRPr="00376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рганов и тканей, в кардиохирургии,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онкогематологии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r w:rsidRPr="0037694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шерско-гинекологической практике.</w:t>
      </w:r>
      <w:r w:rsidRPr="00AE4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1FE677" w14:textId="77777777" w:rsidR="00732AF2" w:rsidRDefault="00732AF2" w:rsidP="006816D1">
      <w:pP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08D94F35" w14:textId="77777777" w:rsidR="00732AF2" w:rsidRDefault="00732AF2" w:rsidP="006816D1">
      <w:pP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20A9C3EF" w14:textId="77777777" w:rsidR="009846A9" w:rsidRDefault="009846A9" w:rsidP="009846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7D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Добровольная</w:t>
      </w:r>
      <w:proofErr w:type="gramEnd"/>
      <w:r w:rsidRPr="008A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7D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донация</w:t>
      </w:r>
      <w:proofErr w:type="spellEnd"/>
      <w:r w:rsidRPr="008A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крови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 индикатором</w:t>
      </w:r>
      <w:r w:rsidRPr="008A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крови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</w:t>
      </w:r>
      <w:r w:rsidRPr="008A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увеличение способствует заготовке и выдаче качественных, безопасных компонентов крови, тогда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родственные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крови, на </w:t>
      </w:r>
      <w:r w:rsidRPr="008A7D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наблюдений ВОЗ, имеют «корыстные цели», что зачастую могут привести к сбору недостоверных сведений о здоровье донора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3C04DEB" w14:textId="77777777" w:rsidR="00732AF2" w:rsidRDefault="00732AF2" w:rsidP="006816D1">
      <w:pP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5379E38C" w14:textId="77777777" w:rsidR="00732AF2" w:rsidRDefault="00732AF2" w:rsidP="006816D1">
      <w:pP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061B4E06" w14:textId="77777777" w:rsidR="00732AF2" w:rsidRDefault="00732AF2" w:rsidP="006816D1">
      <w:pP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608CFFB0" w14:textId="77777777" w:rsidR="00732AF2" w:rsidRDefault="00732AF2" w:rsidP="006816D1">
      <w:pP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1C39F608" w14:textId="77777777" w:rsidR="00732AF2" w:rsidRDefault="00732AF2" w:rsidP="006816D1">
      <w:pP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76A04461" w14:textId="77777777" w:rsidR="00732AF2" w:rsidRDefault="00732AF2" w:rsidP="006816D1">
      <w:pP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7D6C3545" w14:textId="77777777" w:rsidR="00732AF2" w:rsidRDefault="00732AF2" w:rsidP="006816D1">
      <w:pP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3B4497F8" w14:textId="77777777" w:rsidR="00732AF2" w:rsidRDefault="00732AF2" w:rsidP="006816D1">
      <w:pP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5186E154" w14:textId="77777777" w:rsidR="00732AF2" w:rsidRDefault="00732AF2" w:rsidP="006816D1">
      <w:pP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3E7F445C" w14:textId="77777777" w:rsidR="00732AF2" w:rsidRDefault="00732AF2" w:rsidP="006816D1">
      <w:pP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336E4607" w14:textId="77777777" w:rsidR="00732AF2" w:rsidRDefault="00732AF2" w:rsidP="006816D1">
      <w:pP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288154C2" w14:textId="77777777" w:rsidR="00732AF2" w:rsidRDefault="00732AF2" w:rsidP="006816D1">
      <w:pP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049D64A1" w14:textId="77777777" w:rsidR="00732AF2" w:rsidRDefault="00732AF2" w:rsidP="006816D1">
      <w:pP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252A3946" w14:textId="77777777" w:rsidR="00732AF2" w:rsidRDefault="00732AF2" w:rsidP="006816D1">
      <w:pP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5FE40287" w14:textId="77777777" w:rsidR="00732AF2" w:rsidRPr="006816D1" w:rsidRDefault="00732AF2" w:rsidP="006816D1">
      <w:pP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4941D58D" w14:textId="77777777" w:rsidR="00C1352E" w:rsidRDefault="00C1352E" w:rsidP="005145DB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</w:pPr>
    </w:p>
    <w:p w14:paraId="7DAA5A43" w14:textId="77777777" w:rsidR="00C1352E" w:rsidRDefault="00C1352E" w:rsidP="005145DB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</w:pPr>
    </w:p>
    <w:p w14:paraId="0B55A697" w14:textId="77777777" w:rsidR="00C1352E" w:rsidRDefault="00C1352E" w:rsidP="005145DB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</w:pPr>
    </w:p>
    <w:p w14:paraId="6FE4B835" w14:textId="77777777" w:rsidR="00C1352E" w:rsidRDefault="00C1352E" w:rsidP="005145DB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</w:pPr>
    </w:p>
    <w:p w14:paraId="347BC2CA" w14:textId="77777777" w:rsidR="00C1352E" w:rsidRDefault="00C1352E" w:rsidP="005145DB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</w:pPr>
    </w:p>
    <w:p w14:paraId="0AEC8AD7" w14:textId="77777777" w:rsidR="00C1352E" w:rsidRDefault="00C1352E" w:rsidP="005145DB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</w:pPr>
    </w:p>
    <w:p w14:paraId="2F970A36" w14:textId="77777777" w:rsidR="00C1352E" w:rsidRDefault="00C1352E" w:rsidP="005145DB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</w:pPr>
    </w:p>
    <w:p w14:paraId="506F849F" w14:textId="77777777" w:rsidR="00C1352E" w:rsidRDefault="00C1352E" w:rsidP="005145DB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</w:pPr>
    </w:p>
    <w:p w14:paraId="613F9AC8" w14:textId="77777777" w:rsidR="00C1352E" w:rsidRDefault="00C1352E" w:rsidP="005145DB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</w:pPr>
    </w:p>
    <w:p w14:paraId="6021CE62" w14:textId="77777777" w:rsidR="00C1352E" w:rsidRDefault="00C1352E" w:rsidP="005145DB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</w:pPr>
    </w:p>
    <w:p w14:paraId="0BF77CBE" w14:textId="77777777" w:rsidR="00C1352E" w:rsidRDefault="00C1352E" w:rsidP="005145DB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</w:pPr>
    </w:p>
    <w:p w14:paraId="30793128" w14:textId="77777777" w:rsidR="00C1352E" w:rsidRDefault="00C1352E" w:rsidP="005145DB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</w:pPr>
    </w:p>
    <w:p w14:paraId="345FA4D9" w14:textId="77777777" w:rsidR="00C1352E" w:rsidRDefault="00C1352E" w:rsidP="005145DB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</w:pPr>
    </w:p>
    <w:p w14:paraId="5443E017" w14:textId="77777777" w:rsidR="00C1352E" w:rsidRDefault="00C1352E" w:rsidP="005145DB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</w:pPr>
    </w:p>
    <w:p w14:paraId="4AF8A23B" w14:textId="77777777" w:rsidR="00C1352E" w:rsidRDefault="00C1352E" w:rsidP="005145DB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</w:pPr>
    </w:p>
    <w:p w14:paraId="3F747D09" w14:textId="77777777" w:rsidR="00C1352E" w:rsidRDefault="00C1352E" w:rsidP="005145DB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</w:pPr>
    </w:p>
    <w:p w14:paraId="72EDA6AC" w14:textId="77777777" w:rsidR="00C1352E" w:rsidRDefault="00C1352E" w:rsidP="005145DB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</w:pPr>
    </w:p>
    <w:p w14:paraId="221FFD9C" w14:textId="77777777" w:rsidR="00C1352E" w:rsidRDefault="00C1352E" w:rsidP="005145DB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</w:pPr>
    </w:p>
    <w:p w14:paraId="40511D84" w14:textId="77777777" w:rsidR="00C1352E" w:rsidRDefault="00C1352E" w:rsidP="005145DB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</w:pPr>
    </w:p>
    <w:p w14:paraId="02E6349D" w14:textId="77777777" w:rsidR="00C1352E" w:rsidRDefault="00C1352E" w:rsidP="005145DB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</w:pPr>
    </w:p>
    <w:p w14:paraId="547D0E7A" w14:textId="77777777" w:rsidR="00C1352E" w:rsidRDefault="00C1352E" w:rsidP="005145DB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</w:pPr>
    </w:p>
    <w:p w14:paraId="5CA134F0" w14:textId="77777777" w:rsidR="00C1352E" w:rsidRDefault="00C1352E" w:rsidP="005145DB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</w:pPr>
    </w:p>
    <w:p w14:paraId="2F78CB22" w14:textId="77777777" w:rsidR="00C1352E" w:rsidRDefault="00C1352E" w:rsidP="005145DB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</w:pPr>
    </w:p>
    <w:p w14:paraId="48159910" w14:textId="77777777" w:rsidR="00C1352E" w:rsidRDefault="00C1352E" w:rsidP="005145DB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</w:pPr>
    </w:p>
    <w:p w14:paraId="7F9DE01D" w14:textId="77777777" w:rsidR="00C1352E" w:rsidRDefault="00C1352E" w:rsidP="005145DB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</w:pPr>
    </w:p>
    <w:p w14:paraId="66ABA88D" w14:textId="77777777" w:rsidR="00C1352E" w:rsidRDefault="00C1352E" w:rsidP="005145DB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</w:pPr>
    </w:p>
    <w:p w14:paraId="626E1857" w14:textId="77777777" w:rsidR="00C1352E" w:rsidRDefault="00C1352E" w:rsidP="005145DB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</w:pPr>
    </w:p>
    <w:p w14:paraId="34A8A9C2" w14:textId="77777777" w:rsidR="00C1352E" w:rsidRDefault="00C1352E" w:rsidP="005145DB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</w:pPr>
    </w:p>
    <w:p w14:paraId="45853D62" w14:textId="77777777" w:rsidR="00C1352E" w:rsidRDefault="00C1352E" w:rsidP="005145DB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</w:pPr>
    </w:p>
    <w:p w14:paraId="2390C480" w14:textId="77777777" w:rsidR="00C1352E" w:rsidRDefault="00C1352E" w:rsidP="005145DB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</w:pPr>
    </w:p>
    <w:p w14:paraId="03CF2B8F" w14:textId="77777777" w:rsidR="00C1352E" w:rsidRDefault="00C1352E" w:rsidP="005145DB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</w:pPr>
    </w:p>
    <w:p w14:paraId="3DC6C43F" w14:textId="77777777" w:rsidR="00331625" w:rsidRDefault="00331625" w:rsidP="00331625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</w:pPr>
    </w:p>
    <w:p w14:paraId="0D6380AD" w14:textId="77777777" w:rsidR="00331625" w:rsidRDefault="00331625" w:rsidP="00331625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</w:pPr>
    </w:p>
    <w:p w14:paraId="3D4C33E1" w14:textId="77777777" w:rsidR="00331625" w:rsidRDefault="00331625" w:rsidP="00331625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</w:pPr>
    </w:p>
    <w:p w14:paraId="2F6F2012" w14:textId="77777777" w:rsidR="00331625" w:rsidRDefault="00331625" w:rsidP="00331625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</w:pPr>
    </w:p>
    <w:p w14:paraId="552E2A81" w14:textId="77777777" w:rsidR="00331625" w:rsidRDefault="00331625" w:rsidP="00331625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</w:pPr>
    </w:p>
    <w:p w14:paraId="67217A24" w14:textId="77777777" w:rsidR="00331625" w:rsidRDefault="00331625" w:rsidP="00331625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</w:pPr>
    </w:p>
    <w:p w14:paraId="0A57AAC5" w14:textId="77777777" w:rsidR="00331625" w:rsidRDefault="00331625" w:rsidP="00331625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</w:pPr>
    </w:p>
    <w:p w14:paraId="603F0C6D" w14:textId="77777777" w:rsidR="00331625" w:rsidRDefault="00331625" w:rsidP="00331625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</w:pPr>
    </w:p>
    <w:p w14:paraId="6DCC88A9" w14:textId="77777777" w:rsidR="00331625" w:rsidRDefault="00331625" w:rsidP="00331625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</w:pPr>
    </w:p>
    <w:p w14:paraId="5AA3BE25" w14:textId="77777777" w:rsidR="00331625" w:rsidRDefault="00331625" w:rsidP="00331625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</w:pPr>
    </w:p>
    <w:p w14:paraId="56C269EE" w14:textId="77777777" w:rsidR="00331625" w:rsidRDefault="00331625" w:rsidP="00331625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</w:pPr>
    </w:p>
    <w:p w14:paraId="7B66BD27" w14:textId="77777777" w:rsidR="00331625" w:rsidRDefault="00331625" w:rsidP="00331625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</w:pPr>
    </w:p>
    <w:p w14:paraId="2F737E60" w14:textId="77777777" w:rsidR="00331625" w:rsidRDefault="00331625" w:rsidP="00331625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</w:pPr>
    </w:p>
    <w:p w14:paraId="7CC3F06E" w14:textId="77777777" w:rsidR="00331625" w:rsidRDefault="00331625" w:rsidP="00331625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</w:pPr>
    </w:p>
    <w:p w14:paraId="03EB97B6" w14:textId="77777777" w:rsidR="00331625" w:rsidRDefault="00331625" w:rsidP="00331625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</w:pPr>
    </w:p>
    <w:p w14:paraId="0027DC64" w14:textId="77777777" w:rsidR="00331625" w:rsidRDefault="00331625" w:rsidP="00331625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</w:pPr>
    </w:p>
    <w:p w14:paraId="143E8F72" w14:textId="77777777" w:rsidR="00331625" w:rsidRDefault="00331625" w:rsidP="00331625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</w:pPr>
    </w:p>
    <w:p w14:paraId="3F11B4D9" w14:textId="77777777" w:rsidR="00A34B6D" w:rsidRDefault="00331625" w:rsidP="00331625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3F728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14:paraId="2553C607" w14:textId="77777777" w:rsidR="005145DB" w:rsidRDefault="005145DB" w:rsidP="00331625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19E0B464" w14:textId="77777777" w:rsidR="005145DB" w:rsidRDefault="005145DB" w:rsidP="00331625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5C751C7E" w14:textId="77777777" w:rsidR="005145DB" w:rsidRDefault="005145DB" w:rsidP="00331625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13D30882" w14:textId="77777777" w:rsidR="005145DB" w:rsidRDefault="005145DB" w:rsidP="00331625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21FA2AEF" w14:textId="77777777" w:rsidR="005145DB" w:rsidRDefault="005145DB" w:rsidP="00331625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154DE626" w14:textId="77777777" w:rsidR="00DA2486" w:rsidRDefault="00DA2486" w:rsidP="00331625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6882F2AE" w14:textId="77777777" w:rsidR="00DA2486" w:rsidRDefault="00DA2486" w:rsidP="00331625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02A4E3DE" w14:textId="77777777" w:rsidR="00DA2486" w:rsidRDefault="00DA2486" w:rsidP="00331625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0AC66949" w14:textId="77777777" w:rsidR="00DA2486" w:rsidRDefault="00DA2486" w:rsidP="00331625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78C1BA62" w14:textId="77777777" w:rsidR="00DA2486" w:rsidRDefault="00DA2486" w:rsidP="00331625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3B184085" w14:textId="77777777" w:rsidR="00DA2486" w:rsidRDefault="00DA2486" w:rsidP="00331625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2C7013D9" w14:textId="77777777" w:rsidR="00DA2486" w:rsidRDefault="00DA2486" w:rsidP="00331625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62B62407" w14:textId="77777777" w:rsidR="00DA2486" w:rsidRDefault="00DA2486" w:rsidP="00331625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0091033A" w14:textId="77777777" w:rsidR="00DA2486" w:rsidRDefault="00DA2486" w:rsidP="00331625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56358403" w14:textId="77777777" w:rsidR="00DA2486" w:rsidRDefault="00DA2486" w:rsidP="00331625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5E164CEB" w14:textId="77777777" w:rsidR="00DA2486" w:rsidRDefault="00DA2486" w:rsidP="00331625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1891B2E8" w14:textId="77777777" w:rsidR="00DA2486" w:rsidRDefault="00DA2486" w:rsidP="00331625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28893876" w14:textId="77777777" w:rsidR="00DA2486" w:rsidRDefault="00DA2486" w:rsidP="00331625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3347D9F7" w14:textId="77777777" w:rsidR="00DA2486" w:rsidRDefault="00DA2486" w:rsidP="00331625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66819D10" w14:textId="77777777" w:rsidR="00DA2486" w:rsidRDefault="00DA2486" w:rsidP="00331625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157361D5" w14:textId="77777777" w:rsidR="00DA2486" w:rsidRDefault="00DA2486" w:rsidP="00331625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067CD4E4" w14:textId="77777777" w:rsidR="00DA2486" w:rsidRDefault="00DA2486" w:rsidP="00331625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7DFFDE41" w14:textId="77777777" w:rsidR="00DA2486" w:rsidRDefault="00DA2486" w:rsidP="00331625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5BFE62FD" w14:textId="77777777" w:rsidR="00DA2486" w:rsidRDefault="00DA2486" w:rsidP="00331625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49287C05" w14:textId="77777777" w:rsidR="00DA2486" w:rsidRDefault="00DA2486" w:rsidP="00331625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312AAC2D" w14:textId="77777777" w:rsidR="00DA2486" w:rsidRDefault="00DA2486" w:rsidP="00331625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4D1C0474" w14:textId="77777777" w:rsidR="00DA2486" w:rsidRDefault="00DA2486" w:rsidP="00331625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46E3A245" w14:textId="77777777" w:rsidR="00DA2486" w:rsidRDefault="00DA2486" w:rsidP="00331625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25D4F986" w14:textId="77777777" w:rsidR="00DA2486" w:rsidRDefault="00DA2486" w:rsidP="00331625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767555F4" w14:textId="77777777" w:rsidR="005145DB" w:rsidRPr="003F728F" w:rsidRDefault="005145DB" w:rsidP="00331625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4C098D78" w14:textId="22B53907" w:rsidR="00A34B6D" w:rsidRPr="003F728F" w:rsidRDefault="0013573C" w:rsidP="00A34B6D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br/>
      </w:r>
    </w:p>
    <w:p w14:paraId="258509CA" w14:textId="77777777" w:rsidR="00A34B6D" w:rsidRPr="003F728F" w:rsidRDefault="00A34B6D" w:rsidP="00A34B6D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BD55203" w14:textId="77777777" w:rsidR="00A34B6D" w:rsidRPr="003F728F" w:rsidRDefault="00A34B6D" w:rsidP="00A34B6D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1B82FCE" w14:textId="77777777" w:rsidR="00A34B6D" w:rsidRPr="003F728F" w:rsidRDefault="00A34B6D" w:rsidP="00A34B6D">
      <w:pPr>
        <w:widowControl w:val="0"/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F7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</w:p>
    <w:p w14:paraId="520ECF45" w14:textId="77777777" w:rsidR="00A34B6D" w:rsidRPr="003F728F" w:rsidRDefault="00A34B6D" w:rsidP="00A34B6D">
      <w:pPr>
        <w:keepNext/>
        <w:keepLines/>
        <w:widowControl w:val="0"/>
        <w:tabs>
          <w:tab w:val="left" w:pos="1067"/>
        </w:tabs>
        <w:spacing w:before="189" w:after="0" w:line="274" w:lineRule="exac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F7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3F728F">
        <w:rPr>
          <w:rFonts w:ascii="Times New Roman" w:eastAsia="Times New Roman" w:hAnsi="Times New Roman" w:cs="Times New Roman"/>
          <w:b/>
          <w:bCs/>
          <w:noProof/>
          <w:color w:val="000000"/>
        </w:rPr>
        <w:tab/>
      </w:r>
      <w:r w:rsidRPr="003F728F">
        <w:rPr>
          <w:rFonts w:ascii="Times New Roman" w:eastAsia="Times New Roman" w:hAnsi="Times New Roman" w:cs="Times New Roman"/>
          <w:b/>
          <w:bCs/>
          <w:noProof/>
          <w:color w:val="000000"/>
        </w:rPr>
        <w:br/>
      </w:r>
    </w:p>
    <w:p w14:paraId="1D327750" w14:textId="77777777" w:rsidR="00A34B6D" w:rsidRDefault="00A34B6D" w:rsidP="00A34B6D"/>
    <w:p w14:paraId="34180B75" w14:textId="77777777" w:rsidR="007A68D3" w:rsidRDefault="007A68D3" w:rsidP="00EA3A32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97C67B7" w14:textId="77777777" w:rsidR="007A68D3" w:rsidRDefault="007A68D3" w:rsidP="00EA3A32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4A393A6" w14:textId="77777777" w:rsidR="007A68D3" w:rsidRDefault="007A68D3" w:rsidP="005A63E2">
      <w:pPr>
        <w:spacing w:after="0" w:line="240" w:lineRule="auto"/>
        <w:ind w:right="140" w:firstLine="708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2641BAD" w14:textId="77777777" w:rsidR="007A68D3" w:rsidRDefault="007A68D3" w:rsidP="005A63E2">
      <w:pPr>
        <w:spacing w:after="0" w:line="240" w:lineRule="auto"/>
        <w:ind w:right="140" w:firstLine="708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0DE1C61" w14:textId="50FD5BBD" w:rsidR="002F0261" w:rsidRPr="008F761C" w:rsidRDefault="0013573C" w:rsidP="001C5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</w:p>
    <w:sectPr w:rsidR="002F0261" w:rsidRPr="008F761C" w:rsidSect="006505E3">
      <w:footerReference w:type="default" r:id="rId21"/>
      <w:pgSz w:w="11906" w:h="16838"/>
      <w:pgMar w:top="851" w:right="849" w:bottom="567" w:left="1134" w:header="567" w:footer="39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2A89C4" w14:textId="77777777" w:rsidR="00A258FF" w:rsidRDefault="00A258FF" w:rsidP="006505E3">
      <w:pPr>
        <w:spacing w:after="0" w:line="240" w:lineRule="auto"/>
      </w:pPr>
      <w:r>
        <w:separator/>
      </w:r>
    </w:p>
  </w:endnote>
  <w:endnote w:type="continuationSeparator" w:id="0">
    <w:p w14:paraId="75389949" w14:textId="77777777" w:rsidR="00A258FF" w:rsidRDefault="00A258FF" w:rsidP="00650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3523118"/>
      <w:docPartObj>
        <w:docPartGallery w:val="Page Numbers (Bottom of Page)"/>
        <w:docPartUnique/>
      </w:docPartObj>
    </w:sdtPr>
    <w:sdtContent>
      <w:p w14:paraId="79D879B2" w14:textId="697DB244" w:rsidR="00A43A1B" w:rsidRDefault="00A43A1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AA0">
          <w:rPr>
            <w:noProof/>
          </w:rPr>
          <w:t>8</w:t>
        </w:r>
        <w:r>
          <w:fldChar w:fldCharType="end"/>
        </w:r>
      </w:p>
    </w:sdtContent>
  </w:sdt>
  <w:p w14:paraId="615917AA" w14:textId="77777777" w:rsidR="00A43A1B" w:rsidRDefault="00A43A1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8E57C" w14:textId="77777777" w:rsidR="00A258FF" w:rsidRDefault="00A258FF" w:rsidP="006505E3">
      <w:pPr>
        <w:spacing w:after="0" w:line="240" w:lineRule="auto"/>
      </w:pPr>
      <w:r>
        <w:separator/>
      </w:r>
    </w:p>
  </w:footnote>
  <w:footnote w:type="continuationSeparator" w:id="0">
    <w:p w14:paraId="78EFA06F" w14:textId="77777777" w:rsidR="00A258FF" w:rsidRDefault="00A258FF" w:rsidP="00650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66E2"/>
    <w:multiLevelType w:val="hybridMultilevel"/>
    <w:tmpl w:val="86500D00"/>
    <w:lvl w:ilvl="0" w:tplc="D5E40D8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32AB9"/>
    <w:multiLevelType w:val="hybridMultilevel"/>
    <w:tmpl w:val="D5E4212A"/>
    <w:lvl w:ilvl="0" w:tplc="EFE496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D1C79"/>
    <w:multiLevelType w:val="hybridMultilevel"/>
    <w:tmpl w:val="E3E08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0F19C9"/>
    <w:multiLevelType w:val="hybridMultilevel"/>
    <w:tmpl w:val="8BACE7EC"/>
    <w:lvl w:ilvl="0" w:tplc="8B9A1D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BF66E7"/>
    <w:multiLevelType w:val="hybridMultilevel"/>
    <w:tmpl w:val="F532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55D53"/>
    <w:multiLevelType w:val="hybridMultilevel"/>
    <w:tmpl w:val="9EFE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22F63"/>
    <w:multiLevelType w:val="hybridMultilevel"/>
    <w:tmpl w:val="155E1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A28D7"/>
    <w:multiLevelType w:val="hybridMultilevel"/>
    <w:tmpl w:val="ED4E6E1E"/>
    <w:lvl w:ilvl="0" w:tplc="EB2C9052">
      <w:start w:val="1"/>
      <w:numFmt w:val="bullet"/>
      <w:lvlText w:val=""/>
      <w:lvlJc w:val="left"/>
      <w:pPr>
        <w:tabs>
          <w:tab w:val="num" w:pos="2486"/>
        </w:tabs>
        <w:ind w:left="24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8">
    <w:nsid w:val="31374B4B"/>
    <w:multiLevelType w:val="hybridMultilevel"/>
    <w:tmpl w:val="5EC40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15960"/>
    <w:multiLevelType w:val="hybridMultilevel"/>
    <w:tmpl w:val="1A5A78C4"/>
    <w:lvl w:ilvl="0" w:tplc="EB2C9052">
      <w:start w:val="1"/>
      <w:numFmt w:val="bullet"/>
      <w:lvlText w:val="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4B38B9"/>
    <w:multiLevelType w:val="hybridMultilevel"/>
    <w:tmpl w:val="9FB2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6E2CC5"/>
    <w:multiLevelType w:val="hybridMultilevel"/>
    <w:tmpl w:val="2D4AE4B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7635B4E"/>
    <w:multiLevelType w:val="hybridMultilevel"/>
    <w:tmpl w:val="1CE60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002523"/>
    <w:multiLevelType w:val="hybridMultilevel"/>
    <w:tmpl w:val="39A60FCA"/>
    <w:lvl w:ilvl="0" w:tplc="D48A3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36D80"/>
    <w:multiLevelType w:val="hybridMultilevel"/>
    <w:tmpl w:val="47F0262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763A7E"/>
    <w:multiLevelType w:val="hybridMultilevel"/>
    <w:tmpl w:val="613253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79469B5"/>
    <w:multiLevelType w:val="hybridMultilevel"/>
    <w:tmpl w:val="0614ABF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165A1E"/>
    <w:multiLevelType w:val="hybridMultilevel"/>
    <w:tmpl w:val="0862DB52"/>
    <w:lvl w:ilvl="0" w:tplc="EB2C9052">
      <w:start w:val="1"/>
      <w:numFmt w:val="bullet"/>
      <w:lvlText w:val="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1" w:hanging="360"/>
      </w:pPr>
      <w:rPr>
        <w:rFonts w:ascii="Wingdings" w:hAnsi="Wingdings" w:hint="default"/>
      </w:rPr>
    </w:lvl>
  </w:abstractNum>
  <w:abstractNum w:abstractNumId="18">
    <w:nsid w:val="78BB665C"/>
    <w:multiLevelType w:val="hybridMultilevel"/>
    <w:tmpl w:val="6C4ABB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A415270"/>
    <w:multiLevelType w:val="hybridMultilevel"/>
    <w:tmpl w:val="C5EA1BF6"/>
    <w:lvl w:ilvl="0" w:tplc="EF24E4F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2C1121"/>
    <w:multiLevelType w:val="hybridMultilevel"/>
    <w:tmpl w:val="C79A1C10"/>
    <w:lvl w:ilvl="0" w:tplc="EB2C9052">
      <w:start w:val="1"/>
      <w:numFmt w:val="bullet"/>
      <w:lvlText w:val="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</w:rPr>
    </w:lvl>
    <w:lvl w:ilvl="1" w:tplc="2CFE7FD2">
      <w:start w:val="1"/>
      <w:numFmt w:val="bullet"/>
      <w:lvlText w:val=""/>
      <w:lvlJc w:val="left"/>
      <w:pPr>
        <w:tabs>
          <w:tab w:val="num" w:pos="1221"/>
        </w:tabs>
        <w:ind w:left="1221" w:hanging="360"/>
      </w:pPr>
      <w:rPr>
        <w:rFonts w:ascii="Wingdings" w:hAnsi="Wingdings" w:hint="default"/>
      </w:rPr>
    </w:lvl>
    <w:lvl w:ilvl="2" w:tplc="FB267E1C">
      <w:start w:val="1"/>
      <w:numFmt w:val="bullet"/>
      <w:lvlText w:val="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5C046692">
      <w:start w:val="1"/>
      <w:numFmt w:val="bullet"/>
      <w:lvlText w:val="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</w:rPr>
    </w:lvl>
    <w:lvl w:ilvl="4" w:tplc="4718CB34">
      <w:start w:val="1"/>
      <w:numFmt w:val="bullet"/>
      <w:lvlText w:val="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</w:rPr>
    </w:lvl>
    <w:lvl w:ilvl="5" w:tplc="38EAD8BC">
      <w:start w:val="1"/>
      <w:numFmt w:val="bullet"/>
      <w:lvlText w:val="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42CE57A4">
      <w:start w:val="1"/>
      <w:numFmt w:val="bullet"/>
      <w:lvlText w:val="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</w:rPr>
    </w:lvl>
    <w:lvl w:ilvl="7" w:tplc="8D0C7C14">
      <w:start w:val="1"/>
      <w:numFmt w:val="bullet"/>
      <w:lvlText w:val="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</w:rPr>
    </w:lvl>
    <w:lvl w:ilvl="8" w:tplc="7FFEDC32">
      <w:start w:val="1"/>
      <w:numFmt w:val="bullet"/>
      <w:lvlText w:val="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20"/>
  </w:num>
  <w:num w:numId="10">
    <w:abstractNumId w:val="10"/>
  </w:num>
  <w:num w:numId="11">
    <w:abstractNumId w:val="9"/>
  </w:num>
  <w:num w:numId="12">
    <w:abstractNumId w:val="17"/>
  </w:num>
  <w:num w:numId="13">
    <w:abstractNumId w:val="7"/>
  </w:num>
  <w:num w:numId="14">
    <w:abstractNumId w:val="15"/>
  </w:num>
  <w:num w:numId="15">
    <w:abstractNumId w:val="16"/>
  </w:num>
  <w:num w:numId="16">
    <w:abstractNumId w:val="13"/>
  </w:num>
  <w:num w:numId="17">
    <w:abstractNumId w:val="12"/>
  </w:num>
  <w:num w:numId="18">
    <w:abstractNumId w:val="14"/>
  </w:num>
  <w:num w:numId="19">
    <w:abstractNumId w:val="19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32"/>
    <w:rsid w:val="00001349"/>
    <w:rsid w:val="00012ACB"/>
    <w:rsid w:val="0001682D"/>
    <w:rsid w:val="00017714"/>
    <w:rsid w:val="00020A4F"/>
    <w:rsid w:val="0005168C"/>
    <w:rsid w:val="000544A2"/>
    <w:rsid w:val="00054B00"/>
    <w:rsid w:val="00060A11"/>
    <w:rsid w:val="000637A4"/>
    <w:rsid w:val="00063C31"/>
    <w:rsid w:val="00084B69"/>
    <w:rsid w:val="0008696F"/>
    <w:rsid w:val="00097D38"/>
    <w:rsid w:val="000A041C"/>
    <w:rsid w:val="000A09F8"/>
    <w:rsid w:val="000B0853"/>
    <w:rsid w:val="000B3122"/>
    <w:rsid w:val="000B74FE"/>
    <w:rsid w:val="000B7ABB"/>
    <w:rsid w:val="000C2DCE"/>
    <w:rsid w:val="000D3D0A"/>
    <w:rsid w:val="000D46F0"/>
    <w:rsid w:val="000D63F3"/>
    <w:rsid w:val="000E0D78"/>
    <w:rsid w:val="000E1488"/>
    <w:rsid w:val="000E208A"/>
    <w:rsid w:val="000E3C7E"/>
    <w:rsid w:val="000E487C"/>
    <w:rsid w:val="000E652F"/>
    <w:rsid w:val="001049F7"/>
    <w:rsid w:val="00110C64"/>
    <w:rsid w:val="0011285A"/>
    <w:rsid w:val="00113339"/>
    <w:rsid w:val="00132384"/>
    <w:rsid w:val="00132410"/>
    <w:rsid w:val="0013573C"/>
    <w:rsid w:val="00135F63"/>
    <w:rsid w:val="00140A45"/>
    <w:rsid w:val="00144FCB"/>
    <w:rsid w:val="0015208E"/>
    <w:rsid w:val="00176E8B"/>
    <w:rsid w:val="00177FEA"/>
    <w:rsid w:val="00184148"/>
    <w:rsid w:val="001A0A8C"/>
    <w:rsid w:val="001A0C1D"/>
    <w:rsid w:val="001A32B4"/>
    <w:rsid w:val="001A7381"/>
    <w:rsid w:val="001B46EE"/>
    <w:rsid w:val="001C56BD"/>
    <w:rsid w:val="001C71FD"/>
    <w:rsid w:val="001E1FD0"/>
    <w:rsid w:val="001E2952"/>
    <w:rsid w:val="001E38DE"/>
    <w:rsid w:val="001F24BA"/>
    <w:rsid w:val="00201BFA"/>
    <w:rsid w:val="00202587"/>
    <w:rsid w:val="00207A1A"/>
    <w:rsid w:val="00212423"/>
    <w:rsid w:val="00213528"/>
    <w:rsid w:val="00213885"/>
    <w:rsid w:val="002153E6"/>
    <w:rsid w:val="002211C5"/>
    <w:rsid w:val="0022306F"/>
    <w:rsid w:val="00227E91"/>
    <w:rsid w:val="00232C4C"/>
    <w:rsid w:val="00234C4B"/>
    <w:rsid w:val="00236CB4"/>
    <w:rsid w:val="002446C9"/>
    <w:rsid w:val="0025457C"/>
    <w:rsid w:val="0025774D"/>
    <w:rsid w:val="00265302"/>
    <w:rsid w:val="002706BB"/>
    <w:rsid w:val="0027263F"/>
    <w:rsid w:val="00282FF9"/>
    <w:rsid w:val="002929C6"/>
    <w:rsid w:val="002971A0"/>
    <w:rsid w:val="002A37E7"/>
    <w:rsid w:val="002B0F13"/>
    <w:rsid w:val="002B72F4"/>
    <w:rsid w:val="002C25D3"/>
    <w:rsid w:val="002C7391"/>
    <w:rsid w:val="002D6F80"/>
    <w:rsid w:val="002E6002"/>
    <w:rsid w:val="002E731C"/>
    <w:rsid w:val="002F0261"/>
    <w:rsid w:val="002F069E"/>
    <w:rsid w:val="00301B37"/>
    <w:rsid w:val="003065E9"/>
    <w:rsid w:val="00306B98"/>
    <w:rsid w:val="00306CB0"/>
    <w:rsid w:val="00315770"/>
    <w:rsid w:val="003250F7"/>
    <w:rsid w:val="00330935"/>
    <w:rsid w:val="003309B0"/>
    <w:rsid w:val="00331625"/>
    <w:rsid w:val="00344F2F"/>
    <w:rsid w:val="00347DA8"/>
    <w:rsid w:val="00363B0F"/>
    <w:rsid w:val="00367ED9"/>
    <w:rsid w:val="0037694A"/>
    <w:rsid w:val="00384232"/>
    <w:rsid w:val="003957C9"/>
    <w:rsid w:val="003B2931"/>
    <w:rsid w:val="003B3CCD"/>
    <w:rsid w:val="003C36F9"/>
    <w:rsid w:val="003C6B6B"/>
    <w:rsid w:val="003C7DB4"/>
    <w:rsid w:val="003D0379"/>
    <w:rsid w:val="003E61EE"/>
    <w:rsid w:val="003F165A"/>
    <w:rsid w:val="003F5D6C"/>
    <w:rsid w:val="00403B76"/>
    <w:rsid w:val="0040435A"/>
    <w:rsid w:val="00405B2D"/>
    <w:rsid w:val="00416645"/>
    <w:rsid w:val="004224B8"/>
    <w:rsid w:val="0042636C"/>
    <w:rsid w:val="00451B0B"/>
    <w:rsid w:val="004564B1"/>
    <w:rsid w:val="004564E8"/>
    <w:rsid w:val="00461C21"/>
    <w:rsid w:val="004633D4"/>
    <w:rsid w:val="004706AC"/>
    <w:rsid w:val="0047151F"/>
    <w:rsid w:val="00481567"/>
    <w:rsid w:val="00490822"/>
    <w:rsid w:val="004A34B4"/>
    <w:rsid w:val="004A442E"/>
    <w:rsid w:val="004A4C43"/>
    <w:rsid w:val="004B4207"/>
    <w:rsid w:val="004B71A9"/>
    <w:rsid w:val="004C42C5"/>
    <w:rsid w:val="004E4112"/>
    <w:rsid w:val="004E5A38"/>
    <w:rsid w:val="004E767B"/>
    <w:rsid w:val="004F2679"/>
    <w:rsid w:val="004F38BD"/>
    <w:rsid w:val="004F4B67"/>
    <w:rsid w:val="004F6CF2"/>
    <w:rsid w:val="00500C4B"/>
    <w:rsid w:val="00507E39"/>
    <w:rsid w:val="005145DB"/>
    <w:rsid w:val="005151A4"/>
    <w:rsid w:val="00515A2C"/>
    <w:rsid w:val="005228D6"/>
    <w:rsid w:val="00523E20"/>
    <w:rsid w:val="00523E2F"/>
    <w:rsid w:val="00531291"/>
    <w:rsid w:val="00532ECC"/>
    <w:rsid w:val="00551170"/>
    <w:rsid w:val="00551FF5"/>
    <w:rsid w:val="00567BF1"/>
    <w:rsid w:val="00571090"/>
    <w:rsid w:val="0057173B"/>
    <w:rsid w:val="0057697B"/>
    <w:rsid w:val="00585B78"/>
    <w:rsid w:val="00594F80"/>
    <w:rsid w:val="005A63E2"/>
    <w:rsid w:val="005B674B"/>
    <w:rsid w:val="005C64C9"/>
    <w:rsid w:val="005D555A"/>
    <w:rsid w:val="005F337C"/>
    <w:rsid w:val="005F3823"/>
    <w:rsid w:val="00603315"/>
    <w:rsid w:val="0060783B"/>
    <w:rsid w:val="00613DD4"/>
    <w:rsid w:val="00632919"/>
    <w:rsid w:val="006335BE"/>
    <w:rsid w:val="006505E3"/>
    <w:rsid w:val="00672E36"/>
    <w:rsid w:val="00672F3E"/>
    <w:rsid w:val="006816D1"/>
    <w:rsid w:val="0069357D"/>
    <w:rsid w:val="00694FF3"/>
    <w:rsid w:val="00695137"/>
    <w:rsid w:val="006952A8"/>
    <w:rsid w:val="00697C07"/>
    <w:rsid w:val="006A0664"/>
    <w:rsid w:val="006A0F38"/>
    <w:rsid w:val="006A4F57"/>
    <w:rsid w:val="006A5537"/>
    <w:rsid w:val="006A64FA"/>
    <w:rsid w:val="006B38CD"/>
    <w:rsid w:val="006B60D8"/>
    <w:rsid w:val="006C2029"/>
    <w:rsid w:val="006C6737"/>
    <w:rsid w:val="006D69C8"/>
    <w:rsid w:val="006E009A"/>
    <w:rsid w:val="006E541D"/>
    <w:rsid w:val="006E5D3B"/>
    <w:rsid w:val="006E7D2E"/>
    <w:rsid w:val="006F03BB"/>
    <w:rsid w:val="006F098F"/>
    <w:rsid w:val="006F1B69"/>
    <w:rsid w:val="006F674E"/>
    <w:rsid w:val="006F7498"/>
    <w:rsid w:val="007005AF"/>
    <w:rsid w:val="007037B1"/>
    <w:rsid w:val="007040E9"/>
    <w:rsid w:val="00704A8E"/>
    <w:rsid w:val="00711A72"/>
    <w:rsid w:val="007139B1"/>
    <w:rsid w:val="00714325"/>
    <w:rsid w:val="0072164D"/>
    <w:rsid w:val="00723BDC"/>
    <w:rsid w:val="00723CAA"/>
    <w:rsid w:val="00725D50"/>
    <w:rsid w:val="0072678C"/>
    <w:rsid w:val="00732AF2"/>
    <w:rsid w:val="0073362C"/>
    <w:rsid w:val="0075746C"/>
    <w:rsid w:val="00763162"/>
    <w:rsid w:val="00770DF6"/>
    <w:rsid w:val="007766D4"/>
    <w:rsid w:val="007802F2"/>
    <w:rsid w:val="00783CC4"/>
    <w:rsid w:val="0078764D"/>
    <w:rsid w:val="00787E85"/>
    <w:rsid w:val="00790BA3"/>
    <w:rsid w:val="007930F7"/>
    <w:rsid w:val="007A032E"/>
    <w:rsid w:val="007A2C5E"/>
    <w:rsid w:val="007A55FB"/>
    <w:rsid w:val="007A5799"/>
    <w:rsid w:val="007A68D3"/>
    <w:rsid w:val="007B0F74"/>
    <w:rsid w:val="007C2234"/>
    <w:rsid w:val="007C4BB9"/>
    <w:rsid w:val="007E1BA4"/>
    <w:rsid w:val="007E4116"/>
    <w:rsid w:val="007F17BE"/>
    <w:rsid w:val="007F1E0C"/>
    <w:rsid w:val="007F613B"/>
    <w:rsid w:val="00806374"/>
    <w:rsid w:val="00806BB8"/>
    <w:rsid w:val="00821F95"/>
    <w:rsid w:val="00826A2B"/>
    <w:rsid w:val="00827E22"/>
    <w:rsid w:val="00842A7D"/>
    <w:rsid w:val="00843563"/>
    <w:rsid w:val="0084372D"/>
    <w:rsid w:val="00843875"/>
    <w:rsid w:val="00850B51"/>
    <w:rsid w:val="0086330A"/>
    <w:rsid w:val="00863345"/>
    <w:rsid w:val="0087027D"/>
    <w:rsid w:val="00876E4F"/>
    <w:rsid w:val="00877A5A"/>
    <w:rsid w:val="008813C0"/>
    <w:rsid w:val="0089688F"/>
    <w:rsid w:val="008A1354"/>
    <w:rsid w:val="008A623D"/>
    <w:rsid w:val="008A7D12"/>
    <w:rsid w:val="008B212A"/>
    <w:rsid w:val="008B28E9"/>
    <w:rsid w:val="008B4DD8"/>
    <w:rsid w:val="008C1338"/>
    <w:rsid w:val="008C5B14"/>
    <w:rsid w:val="008D7C59"/>
    <w:rsid w:val="008F440E"/>
    <w:rsid w:val="008F761C"/>
    <w:rsid w:val="00900FFE"/>
    <w:rsid w:val="00901025"/>
    <w:rsid w:val="00904699"/>
    <w:rsid w:val="009110A6"/>
    <w:rsid w:val="0091332F"/>
    <w:rsid w:val="00920D15"/>
    <w:rsid w:val="00940FDA"/>
    <w:rsid w:val="00946853"/>
    <w:rsid w:val="00950453"/>
    <w:rsid w:val="00951824"/>
    <w:rsid w:val="00961284"/>
    <w:rsid w:val="00961D2E"/>
    <w:rsid w:val="00975143"/>
    <w:rsid w:val="009762E4"/>
    <w:rsid w:val="009846A9"/>
    <w:rsid w:val="00995F4F"/>
    <w:rsid w:val="009A313C"/>
    <w:rsid w:val="009A3B64"/>
    <w:rsid w:val="009A4E1A"/>
    <w:rsid w:val="009A7F46"/>
    <w:rsid w:val="009B02F0"/>
    <w:rsid w:val="009B096E"/>
    <w:rsid w:val="009C6427"/>
    <w:rsid w:val="009E5DC6"/>
    <w:rsid w:val="009E7FE7"/>
    <w:rsid w:val="009F07C9"/>
    <w:rsid w:val="009F1E5F"/>
    <w:rsid w:val="009F2E47"/>
    <w:rsid w:val="00A00AED"/>
    <w:rsid w:val="00A03D8E"/>
    <w:rsid w:val="00A11663"/>
    <w:rsid w:val="00A15FD7"/>
    <w:rsid w:val="00A206FA"/>
    <w:rsid w:val="00A20D96"/>
    <w:rsid w:val="00A22546"/>
    <w:rsid w:val="00A258FF"/>
    <w:rsid w:val="00A30C11"/>
    <w:rsid w:val="00A34B6D"/>
    <w:rsid w:val="00A35DBE"/>
    <w:rsid w:val="00A36CD8"/>
    <w:rsid w:val="00A40F95"/>
    <w:rsid w:val="00A43A1B"/>
    <w:rsid w:val="00A4533B"/>
    <w:rsid w:val="00A527C4"/>
    <w:rsid w:val="00A539E9"/>
    <w:rsid w:val="00A54AEF"/>
    <w:rsid w:val="00A54C60"/>
    <w:rsid w:val="00A6054B"/>
    <w:rsid w:val="00A75238"/>
    <w:rsid w:val="00A86E59"/>
    <w:rsid w:val="00A9038F"/>
    <w:rsid w:val="00A92796"/>
    <w:rsid w:val="00A938A3"/>
    <w:rsid w:val="00A95F4E"/>
    <w:rsid w:val="00A96382"/>
    <w:rsid w:val="00AA0FE1"/>
    <w:rsid w:val="00AA5D32"/>
    <w:rsid w:val="00AB0449"/>
    <w:rsid w:val="00AC1185"/>
    <w:rsid w:val="00AE4332"/>
    <w:rsid w:val="00B07B12"/>
    <w:rsid w:val="00B14A27"/>
    <w:rsid w:val="00B20A6C"/>
    <w:rsid w:val="00B33F8D"/>
    <w:rsid w:val="00B3402F"/>
    <w:rsid w:val="00B348E6"/>
    <w:rsid w:val="00B35A25"/>
    <w:rsid w:val="00B62E31"/>
    <w:rsid w:val="00B662E8"/>
    <w:rsid w:val="00B71A23"/>
    <w:rsid w:val="00B84853"/>
    <w:rsid w:val="00B968DC"/>
    <w:rsid w:val="00BA3567"/>
    <w:rsid w:val="00BA4A30"/>
    <w:rsid w:val="00BA78E7"/>
    <w:rsid w:val="00BB3BC6"/>
    <w:rsid w:val="00BB6A89"/>
    <w:rsid w:val="00BC2E2E"/>
    <w:rsid w:val="00BC3366"/>
    <w:rsid w:val="00BC7E96"/>
    <w:rsid w:val="00BD0C15"/>
    <w:rsid w:val="00BE0996"/>
    <w:rsid w:val="00BE4A3C"/>
    <w:rsid w:val="00BE6AEE"/>
    <w:rsid w:val="00BE6C43"/>
    <w:rsid w:val="00C1352E"/>
    <w:rsid w:val="00C2227D"/>
    <w:rsid w:val="00C26015"/>
    <w:rsid w:val="00C31D30"/>
    <w:rsid w:val="00C33132"/>
    <w:rsid w:val="00C373E9"/>
    <w:rsid w:val="00C476F8"/>
    <w:rsid w:val="00C506E9"/>
    <w:rsid w:val="00C56108"/>
    <w:rsid w:val="00C57C06"/>
    <w:rsid w:val="00C6609E"/>
    <w:rsid w:val="00C74603"/>
    <w:rsid w:val="00C8001C"/>
    <w:rsid w:val="00C96835"/>
    <w:rsid w:val="00CC0374"/>
    <w:rsid w:val="00CC5DE8"/>
    <w:rsid w:val="00CC736A"/>
    <w:rsid w:val="00CD63ED"/>
    <w:rsid w:val="00CE0874"/>
    <w:rsid w:val="00CE5B9D"/>
    <w:rsid w:val="00CE642A"/>
    <w:rsid w:val="00CE7295"/>
    <w:rsid w:val="00CF0D20"/>
    <w:rsid w:val="00CF32B8"/>
    <w:rsid w:val="00CF50FB"/>
    <w:rsid w:val="00D1218F"/>
    <w:rsid w:val="00D20C92"/>
    <w:rsid w:val="00D247B7"/>
    <w:rsid w:val="00D32D1A"/>
    <w:rsid w:val="00D5343E"/>
    <w:rsid w:val="00D65BE6"/>
    <w:rsid w:val="00D70388"/>
    <w:rsid w:val="00D72660"/>
    <w:rsid w:val="00D76FA0"/>
    <w:rsid w:val="00D82EFA"/>
    <w:rsid w:val="00D92B3E"/>
    <w:rsid w:val="00DA2486"/>
    <w:rsid w:val="00DA4C4C"/>
    <w:rsid w:val="00DB3A33"/>
    <w:rsid w:val="00DB46B1"/>
    <w:rsid w:val="00DC4631"/>
    <w:rsid w:val="00DF4C52"/>
    <w:rsid w:val="00DF619B"/>
    <w:rsid w:val="00E0305D"/>
    <w:rsid w:val="00E1120D"/>
    <w:rsid w:val="00E11F3B"/>
    <w:rsid w:val="00E12A91"/>
    <w:rsid w:val="00E151DF"/>
    <w:rsid w:val="00E17DAB"/>
    <w:rsid w:val="00E260F5"/>
    <w:rsid w:val="00E31893"/>
    <w:rsid w:val="00E322CF"/>
    <w:rsid w:val="00E33734"/>
    <w:rsid w:val="00E35524"/>
    <w:rsid w:val="00E37AA5"/>
    <w:rsid w:val="00E40945"/>
    <w:rsid w:val="00E429A8"/>
    <w:rsid w:val="00E4647F"/>
    <w:rsid w:val="00E4663F"/>
    <w:rsid w:val="00E4786F"/>
    <w:rsid w:val="00E50B9F"/>
    <w:rsid w:val="00E52A23"/>
    <w:rsid w:val="00E5310F"/>
    <w:rsid w:val="00E541C8"/>
    <w:rsid w:val="00E579BC"/>
    <w:rsid w:val="00E634CA"/>
    <w:rsid w:val="00E66D7A"/>
    <w:rsid w:val="00E70C96"/>
    <w:rsid w:val="00E76501"/>
    <w:rsid w:val="00E8084A"/>
    <w:rsid w:val="00E83688"/>
    <w:rsid w:val="00E90F01"/>
    <w:rsid w:val="00E91236"/>
    <w:rsid w:val="00EA3A32"/>
    <w:rsid w:val="00EA6B8E"/>
    <w:rsid w:val="00EB1879"/>
    <w:rsid w:val="00EB4424"/>
    <w:rsid w:val="00EB51D2"/>
    <w:rsid w:val="00EB7FAC"/>
    <w:rsid w:val="00EC14CE"/>
    <w:rsid w:val="00EC5309"/>
    <w:rsid w:val="00ED24D6"/>
    <w:rsid w:val="00ED3607"/>
    <w:rsid w:val="00EE19EA"/>
    <w:rsid w:val="00F020EF"/>
    <w:rsid w:val="00F15589"/>
    <w:rsid w:val="00F20F1A"/>
    <w:rsid w:val="00F37100"/>
    <w:rsid w:val="00F47983"/>
    <w:rsid w:val="00F57AA0"/>
    <w:rsid w:val="00F6256A"/>
    <w:rsid w:val="00F74F35"/>
    <w:rsid w:val="00F77871"/>
    <w:rsid w:val="00F83138"/>
    <w:rsid w:val="00F85D7D"/>
    <w:rsid w:val="00F86574"/>
    <w:rsid w:val="00F909E5"/>
    <w:rsid w:val="00F945A9"/>
    <w:rsid w:val="00FA0EC7"/>
    <w:rsid w:val="00FA112B"/>
    <w:rsid w:val="00FA478D"/>
    <w:rsid w:val="00FB6EB2"/>
    <w:rsid w:val="00FB77EE"/>
    <w:rsid w:val="00FC2C1D"/>
    <w:rsid w:val="00FC53AB"/>
    <w:rsid w:val="00FD1283"/>
    <w:rsid w:val="00FD5324"/>
    <w:rsid w:val="00FE2294"/>
    <w:rsid w:val="00FE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C36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7694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376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5746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4B420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3A32"/>
    <w:pPr>
      <w:ind w:left="720"/>
      <w:contextualSpacing/>
    </w:pPr>
  </w:style>
  <w:style w:type="table" w:customStyle="1" w:styleId="21">
    <w:name w:val="Сетка таблицы21"/>
    <w:basedOn w:val="a1"/>
    <w:uiPriority w:val="59"/>
    <w:rsid w:val="0084387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0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0F1A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531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3"/>
    <w:uiPriority w:val="59"/>
    <w:rsid w:val="0048156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521">
    <w:name w:val="Таблица-сетка 5 темная — акцент 21"/>
    <w:basedOn w:val="a1"/>
    <w:uiPriority w:val="50"/>
    <w:rsid w:val="00344F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5">
    <w:name w:val="Сетка таблицы5"/>
    <w:basedOn w:val="a1"/>
    <w:next w:val="a3"/>
    <w:uiPriority w:val="59"/>
    <w:rsid w:val="004E76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51">
    <w:name w:val="Таблица-сетка 4 — акцент 51"/>
    <w:basedOn w:val="a1"/>
    <w:uiPriority w:val="49"/>
    <w:rsid w:val="006335B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51">
    <w:name w:val="Таблица-сетка 6 цветная — акцент 51"/>
    <w:basedOn w:val="a1"/>
    <w:uiPriority w:val="51"/>
    <w:rsid w:val="003C36F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1">
    <w:name w:val="Medium Shading 1 Accent 1"/>
    <w:basedOn w:val="a1"/>
    <w:uiPriority w:val="63"/>
    <w:rsid w:val="00A527C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List Accent 1"/>
    <w:basedOn w:val="a1"/>
    <w:uiPriority w:val="61"/>
    <w:rsid w:val="0031577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5">
    <w:name w:val="Light Grid Accent 5"/>
    <w:basedOn w:val="a1"/>
    <w:uiPriority w:val="62"/>
    <w:rsid w:val="00EB187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3-1">
    <w:name w:val="Medium Grid 3 Accent 1"/>
    <w:basedOn w:val="a1"/>
    <w:uiPriority w:val="69"/>
    <w:rsid w:val="006952A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customStyle="1" w:styleId="6">
    <w:name w:val="Сетка таблицы6"/>
    <w:basedOn w:val="a1"/>
    <w:next w:val="a3"/>
    <w:uiPriority w:val="39"/>
    <w:rsid w:val="00463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463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0">
    <w:name w:val="Light Grid Accent 1"/>
    <w:basedOn w:val="a1"/>
    <w:uiPriority w:val="62"/>
    <w:rsid w:val="00DF4C52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a8">
    <w:name w:val="header"/>
    <w:basedOn w:val="a"/>
    <w:link w:val="a9"/>
    <w:uiPriority w:val="99"/>
    <w:unhideWhenUsed/>
    <w:rsid w:val="0065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05E3"/>
  </w:style>
  <w:style w:type="paragraph" w:styleId="aa">
    <w:name w:val="footer"/>
    <w:basedOn w:val="a"/>
    <w:link w:val="ab"/>
    <w:uiPriority w:val="99"/>
    <w:unhideWhenUsed/>
    <w:rsid w:val="0065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05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7694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376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5746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4B420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3A32"/>
    <w:pPr>
      <w:ind w:left="720"/>
      <w:contextualSpacing/>
    </w:pPr>
  </w:style>
  <w:style w:type="table" w:customStyle="1" w:styleId="21">
    <w:name w:val="Сетка таблицы21"/>
    <w:basedOn w:val="a1"/>
    <w:uiPriority w:val="59"/>
    <w:rsid w:val="0084387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0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0F1A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531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3"/>
    <w:uiPriority w:val="59"/>
    <w:rsid w:val="0048156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521">
    <w:name w:val="Таблица-сетка 5 темная — акцент 21"/>
    <w:basedOn w:val="a1"/>
    <w:uiPriority w:val="50"/>
    <w:rsid w:val="00344F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5">
    <w:name w:val="Сетка таблицы5"/>
    <w:basedOn w:val="a1"/>
    <w:next w:val="a3"/>
    <w:uiPriority w:val="59"/>
    <w:rsid w:val="004E76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51">
    <w:name w:val="Таблица-сетка 4 — акцент 51"/>
    <w:basedOn w:val="a1"/>
    <w:uiPriority w:val="49"/>
    <w:rsid w:val="006335B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51">
    <w:name w:val="Таблица-сетка 6 цветная — акцент 51"/>
    <w:basedOn w:val="a1"/>
    <w:uiPriority w:val="51"/>
    <w:rsid w:val="003C36F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1">
    <w:name w:val="Medium Shading 1 Accent 1"/>
    <w:basedOn w:val="a1"/>
    <w:uiPriority w:val="63"/>
    <w:rsid w:val="00A527C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List Accent 1"/>
    <w:basedOn w:val="a1"/>
    <w:uiPriority w:val="61"/>
    <w:rsid w:val="0031577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5">
    <w:name w:val="Light Grid Accent 5"/>
    <w:basedOn w:val="a1"/>
    <w:uiPriority w:val="62"/>
    <w:rsid w:val="00EB187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3-1">
    <w:name w:val="Medium Grid 3 Accent 1"/>
    <w:basedOn w:val="a1"/>
    <w:uiPriority w:val="69"/>
    <w:rsid w:val="006952A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customStyle="1" w:styleId="6">
    <w:name w:val="Сетка таблицы6"/>
    <w:basedOn w:val="a1"/>
    <w:next w:val="a3"/>
    <w:uiPriority w:val="39"/>
    <w:rsid w:val="00463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463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0">
    <w:name w:val="Light Grid Accent 1"/>
    <w:basedOn w:val="a1"/>
    <w:uiPriority w:val="62"/>
    <w:rsid w:val="00DF4C52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a8">
    <w:name w:val="header"/>
    <w:basedOn w:val="a"/>
    <w:link w:val="a9"/>
    <w:uiPriority w:val="99"/>
    <w:unhideWhenUsed/>
    <w:rsid w:val="0065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05E3"/>
  </w:style>
  <w:style w:type="paragraph" w:styleId="aa">
    <w:name w:val="footer"/>
    <w:basedOn w:val="a"/>
    <w:link w:val="ab"/>
    <w:uiPriority w:val="99"/>
    <w:unhideWhenUsed/>
    <w:rsid w:val="0065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0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Data" Target="diagrams/data1.xml"/><Relationship Id="rId18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chart" Target="charts/chart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diagramLayout" Target="diagrams/layout1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1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b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b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Всего обращений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3708574507656743"/>
          <c:w val="0.97222222222222221"/>
          <c:h val="0.68441570631485638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обращений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0.13194444444444445"/>
                  <c:y val="-5.9523809523809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718-452D-89D3-49D34F40B2DA}"/>
                </c:ext>
              </c:extLst>
            </c:dLbl>
            <c:dLbl>
              <c:idx val="1"/>
              <c:layout>
                <c:manualLayout>
                  <c:x val="0.14583333333333334"/>
                  <c:y val="-5.15873015873015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718-452D-89D3-49D34F40B2D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solidFill>
                      <a:srgbClr val="00206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14767</c:v>
                </c:pt>
                <c:pt idx="1">
                  <c:v>14548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718-452D-89D3-49D34F40B2D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карантин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9.4907407407407413E-2"/>
                  <c:y val="-7.142857142857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718-452D-89D3-49D34F40B2DA}"/>
                </c:ext>
              </c:extLst>
            </c:dLbl>
            <c:dLbl>
              <c:idx val="1"/>
              <c:layout>
                <c:manualLayout>
                  <c:x val="9.9537037037037035E-2"/>
                  <c:y val="-7.53968253968253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718-452D-89D3-49D34F40B2D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solidFill>
                      <a:srgbClr val="00206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750</c:v>
                </c:pt>
                <c:pt idx="1">
                  <c:v>431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D718-452D-89D3-49D34F40B2D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биохимия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dLbl>
              <c:idx val="0"/>
              <c:layout>
                <c:manualLayout>
                  <c:x val="-4.398148148148148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718-452D-89D3-49D34F40B2DA}"/>
                </c:ext>
              </c:extLst>
            </c:dLbl>
            <c:dLbl>
              <c:idx val="1"/>
              <c:layout>
                <c:manualLayout>
                  <c:x val="-4.3981481481481483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718-452D-89D3-49D34F40B2D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solidFill>
                      <a:srgbClr val="00206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473</c:v>
                </c:pt>
                <c:pt idx="1">
                  <c:v>448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718-452D-89D3-49D34F40B2D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донорство</c:v>
                </c:pt>
              </c:strCache>
            </c:strRef>
          </c:tx>
          <c:spPr>
            <a:solidFill>
              <a:srgbClr val="FF2929"/>
            </a:solidFill>
          </c:spPr>
          <c:invertIfNegative val="0"/>
          <c:dLbls>
            <c:dLbl>
              <c:idx val="0"/>
              <c:layout>
                <c:manualLayout>
                  <c:x val="-2.7777777777777776E-2"/>
                  <c:y val="-2.777777777777777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13 544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718-452D-89D3-49D34F40B2DA}"/>
                </c:ext>
              </c:extLst>
            </c:dLbl>
            <c:dLbl>
              <c:idx val="1"/>
              <c:layout>
                <c:manualLayout>
                  <c:x val="-2.3148148148148147E-2"/>
                  <c:y val="-3.96825396825396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12 860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718-452D-89D3-49D34F40B2D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solidFill>
                      <a:srgbClr val="00206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13544</c:v>
                </c:pt>
                <c:pt idx="1">
                  <c:v>12860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D718-452D-89D3-49D34F40B2D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cone"/>
        <c:axId val="200876800"/>
        <c:axId val="200878336"/>
        <c:axId val="0"/>
      </c:bar3DChart>
      <c:catAx>
        <c:axId val="2008768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200" b="1">
                <a:solidFill>
                  <a:schemeClr val="accent2">
                    <a:lumMod val="7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0878336"/>
        <c:crosses val="autoZero"/>
        <c:auto val="1"/>
        <c:lblAlgn val="ctr"/>
        <c:lblOffset val="100"/>
        <c:noMultiLvlLbl val="0"/>
      </c:catAx>
      <c:valAx>
        <c:axId val="200878336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20087680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9.4646216097987734E-2"/>
          <c:y val="0.12688507686539183"/>
          <c:w val="0.83385553368328957"/>
          <c:h val="0.14318616422947131"/>
        </c:manualLayout>
      </c:layout>
      <c:overlay val="0"/>
      <c:txPr>
        <a:bodyPr/>
        <a:lstStyle/>
        <a:p>
          <a:pPr>
            <a:defRPr sz="14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rgbClr val="0070C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rgbClr val="0070C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Виды донорства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rgbClr val="0070C0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accent4">
                        <a:lumMod val="60000"/>
                        <a:lumOff val="40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родственные</c:v>
                </c:pt>
                <c:pt idx="1">
                  <c:v>добровольные</c:v>
                </c:pt>
                <c:pt idx="2">
                  <c:v>первичные</c:v>
                </c:pt>
                <c:pt idx="3">
                  <c:v>повторные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2205</c:v>
                </c:pt>
                <c:pt idx="1">
                  <c:v>8519</c:v>
                </c:pt>
                <c:pt idx="2">
                  <c:v>3152</c:v>
                </c:pt>
                <c:pt idx="3">
                  <c:v>7948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40E-4CD6-8F5B-37E7445A081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rgbClr val="00B050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accent4">
                        <a:lumMod val="60000"/>
                        <a:lumOff val="40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родственные</c:v>
                </c:pt>
                <c:pt idx="1">
                  <c:v>добровольные</c:v>
                </c:pt>
                <c:pt idx="2">
                  <c:v>первичные</c:v>
                </c:pt>
                <c:pt idx="3">
                  <c:v>повторные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3249</c:v>
                </c:pt>
                <c:pt idx="1">
                  <c:v>7386</c:v>
                </c:pt>
                <c:pt idx="2">
                  <c:v>3028</c:v>
                </c:pt>
                <c:pt idx="3">
                  <c:v>7498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40E-4CD6-8F5B-37E7445A081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07835904"/>
        <c:axId val="207837440"/>
      </c:barChart>
      <c:catAx>
        <c:axId val="207835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7837440"/>
        <c:crosses val="autoZero"/>
        <c:auto val="1"/>
        <c:lblAlgn val="ctr"/>
        <c:lblOffset val="100"/>
        <c:noMultiLvlLbl val="0"/>
      </c:catAx>
      <c:valAx>
        <c:axId val="20783744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07835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3923629337999416"/>
          <c:y val="0.9092257217847769"/>
          <c:w val="0.52152723097112863"/>
          <c:h val="6.6964754405699281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chemeClr val="accent4">
          <a:lumMod val="40000"/>
          <a:lumOff val="60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0"/>
      <c:perspective val="30"/>
    </c:view3D>
    <c:floor>
      <c:thickness val="0"/>
      <c:spPr>
        <a:noFill/>
        <a:ln w="9525" cap="flat" cmpd="sng" algn="ctr">
          <a:solidFill>
            <a:schemeClr val="tx2">
              <a:lumMod val="40000"/>
              <a:lumOff val="60000"/>
            </a:schemeClr>
          </a:solidFill>
          <a:round/>
        </a:ln>
        <a:effectLst/>
        <a:sp3d contourW="9525">
          <a:contourClr>
            <a:schemeClr val="tx2">
              <a:lumMod val="40000"/>
              <a:lumOff val="60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6024389241835665"/>
          <c:y val="2.4203307785397338E-2"/>
          <c:w val="0.71915663933553398"/>
          <c:h val="0.88221755660937706"/>
        </c:manualLayout>
      </c:layout>
      <c:area3D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-4.8983068895751249E-2"/>
                  <c:y val="0.1936264622831786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057-4D85-92AA-227635330C7B}"/>
                </c:ext>
              </c:extLst>
            </c:dLbl>
            <c:dLbl>
              <c:idx val="1"/>
              <c:layout>
                <c:manualLayout>
                  <c:x val="7.4539452667447395E-2"/>
                  <c:y val="2.42033077853973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057-4D85-92AA-227635330C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в условиях центра крови</c:v>
                </c:pt>
                <c:pt idx="1">
                  <c:v>в выездных условиях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8609</c:v>
                </c:pt>
                <c:pt idx="1">
                  <c:v>2492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F46-4CE5-B8BF-E80640F082B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A057-4D85-92AA-227635330C7B}"/>
              </c:ext>
            </c:extLst>
          </c:dPt>
          <c:dLbls>
            <c:dLbl>
              <c:idx val="0"/>
              <c:layout>
                <c:manualLayout>
                  <c:x val="-5.9631562133958045E-2"/>
                  <c:y val="-0.108914885034288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057-4D85-92AA-227635330C7B}"/>
                </c:ext>
              </c:extLst>
            </c:dLbl>
            <c:dLbl>
              <c:idx val="1"/>
              <c:layout>
                <c:manualLayout>
                  <c:x val="4.898306889575109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057-4D85-92AA-227635330C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в условиях центра крови</c:v>
                </c:pt>
                <c:pt idx="1">
                  <c:v>в выездных условиях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9484</c:v>
                </c:pt>
                <c:pt idx="1">
                  <c:v>1151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F46-4CE5-B8BF-E80640F082B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207866880"/>
        <c:axId val="207868672"/>
        <c:axId val="142006464"/>
      </c:area3DChart>
      <c:catAx>
        <c:axId val="207866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7868672"/>
        <c:crosses val="autoZero"/>
        <c:auto val="1"/>
        <c:lblAlgn val="ctr"/>
        <c:lblOffset val="100"/>
        <c:noMultiLvlLbl val="0"/>
      </c:catAx>
      <c:valAx>
        <c:axId val="2078686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07866880"/>
        <c:crosses val="autoZero"/>
        <c:crossBetween val="midCat"/>
      </c:valAx>
      <c:serAx>
        <c:axId val="142006464"/>
        <c:scaling>
          <c:orientation val="minMax"/>
        </c:scaling>
        <c:delete val="1"/>
        <c:axPos val="b"/>
        <c:majorTickMark val="out"/>
        <c:minorTickMark val="none"/>
        <c:tickLblPos val="nextTo"/>
        <c:crossAx val="207868672"/>
        <c:crosses val="autoZero"/>
      </c:ser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0258783539609465"/>
          <c:y val="0.90772441262510606"/>
          <c:w val="0.50537698600687375"/>
          <c:h val="6.807227958949665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rgbClr val="00206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гемотологические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1496</c:v>
                </c:pt>
                <c:pt idx="1">
                  <c:v>1205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9B8-404D-9383-1703268BDF3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остаточные лейкоциты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9444444444444441E-3"/>
                  <c:y val="0.115079365079365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9B8-404D-9383-1703268BDF38}"/>
                </c:ext>
              </c:extLst>
            </c:dLbl>
            <c:dLbl>
              <c:idx val="1"/>
              <c:layout>
                <c:manualLayout>
                  <c:x val="2.3148148148148147E-3"/>
                  <c:y val="0.119047619047619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9B8-404D-9383-1703268BDF3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880</c:v>
                </c:pt>
                <c:pt idx="1">
                  <c:v>907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9B8-404D-9383-1703268BDF3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бакпосевы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6.9444444444444441E-3"/>
                  <c:y val="-0.1468253968253968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9B8-404D-9383-1703268BDF38}"/>
                </c:ext>
              </c:extLst>
            </c:dLbl>
            <c:dLbl>
              <c:idx val="1"/>
              <c:layout>
                <c:manualLayout>
                  <c:x val="6.9444444444444024E-3"/>
                  <c:y val="-0.1587301587301587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9B8-404D-9383-1703268BDF3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2384</c:v>
                </c:pt>
                <c:pt idx="1">
                  <c:v>3356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B9B8-404D-9383-1703268BDF3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коалограмма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0.11111111111111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9B8-404D-9383-1703268BDF38}"/>
                </c:ext>
              </c:extLst>
            </c:dLbl>
            <c:dLbl>
              <c:idx val="1"/>
              <c:layout>
                <c:manualLayout>
                  <c:x val="-1.6203703703703703E-2"/>
                  <c:y val="0.107142544681914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9B8-404D-9383-1703268BDF3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68</c:v>
                </c:pt>
                <c:pt idx="1">
                  <c:v>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B9B8-404D-9383-1703268BDF38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гемолиз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dLbl>
              <c:idx val="0"/>
              <c:layout>
                <c:manualLayout>
                  <c:x val="3.7036854768153979E-2"/>
                  <c:y val="-0.134920634920634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9B8-404D-9383-1703268BDF38}"/>
                </c:ext>
              </c:extLst>
            </c:dLbl>
            <c:dLbl>
              <c:idx val="1"/>
              <c:layout>
                <c:manualLayout>
                  <c:x val="3.4722222222222224E-2"/>
                  <c:y val="-0.1587301587301587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9B8-404D-9383-1703268BDF3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1155</c:v>
                </c:pt>
                <c:pt idx="1">
                  <c:v>940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B9B8-404D-9383-1703268BDF38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осмолярность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3.2407407407407406E-2"/>
                  <c:y val="-3.86755200376073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9B8-404D-9383-1703268BDF38}"/>
                </c:ext>
              </c:extLst>
            </c:dLbl>
            <c:dLbl>
              <c:idx val="1"/>
              <c:layout>
                <c:manualLayout>
                  <c:x val="4.6296296296296294E-2"/>
                  <c:y val="-4.0689466055548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9B8-404D-9383-1703268BDF3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3</c:v>
                </c:pt>
                <c:pt idx="1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B9B8-404D-9383-1703268BDF3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43319936"/>
        <c:axId val="243321472"/>
        <c:axId val="0"/>
      </c:bar3DChart>
      <c:catAx>
        <c:axId val="24331993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43321472"/>
        <c:crosses val="autoZero"/>
        <c:auto val="1"/>
        <c:lblAlgn val="ctr"/>
        <c:lblOffset val="100"/>
        <c:noMultiLvlLbl val="0"/>
      </c:catAx>
      <c:valAx>
        <c:axId val="24332147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4331993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dk2" tx2="lt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0344403165153516E-2"/>
          <c:y val="2.5167210770499052E-2"/>
          <c:w val="0.9148468761437728"/>
          <c:h val="0.491249428994820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переливание</c:v>
                </c:pt>
              </c:strCache>
            </c:strRef>
          </c:tx>
          <c:spPr>
            <a:solidFill>
              <a:srgbClr val="76CF61"/>
            </a:solidFill>
            <a:ln>
              <a:noFill/>
            </a:ln>
            <a:effectLst/>
          </c:spPr>
          <c:invertIfNegative val="0"/>
          <c:dLbls>
            <c:dLbl>
              <c:idx val="9"/>
              <c:layout>
                <c:manualLayout>
                  <c:x val="2.3504273504273504E-2"/>
                  <c:y val="-8.97867564534231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45E-45BE-9C74-CADE4A99005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ЦРБ Кордай</c:v>
                </c:pt>
                <c:pt idx="1">
                  <c:v>ЦРБ Т.Рыскулова</c:v>
                </c:pt>
                <c:pt idx="2">
                  <c:v>ЦРБ Мерке</c:v>
                </c:pt>
                <c:pt idx="3">
                  <c:v>ГБ ШУ</c:v>
                </c:pt>
                <c:pt idx="4">
                  <c:v>ЦРБ Сарысу</c:v>
                </c:pt>
                <c:pt idx="5">
                  <c:v>ЦРБ Жуалы</c:v>
                </c:pt>
                <c:pt idx="6">
                  <c:v>ЦРБ Талас</c:v>
                </c:pt>
                <c:pt idx="7">
                  <c:v>ЦРБ ШУ</c:v>
                </c:pt>
                <c:pt idx="8">
                  <c:v>ЦРБ Мойынкум</c:v>
                </c:pt>
                <c:pt idx="9">
                  <c:v>ЦРБ Жамбыл</c:v>
                </c:pt>
              </c:strCache>
            </c:strRef>
          </c:cat>
          <c:val>
            <c:numRef>
              <c:f>Лист1!$B$2:$B$11</c:f>
              <c:numCache>
                <c:formatCode>0.0%</c:formatCode>
                <c:ptCount val="10"/>
                <c:pt idx="0" formatCode="0%">
                  <c:v>0.83</c:v>
                </c:pt>
                <c:pt idx="1">
                  <c:v>0.83099999999999996</c:v>
                </c:pt>
                <c:pt idx="2" formatCode="0%">
                  <c:v>0.82</c:v>
                </c:pt>
                <c:pt idx="3">
                  <c:v>0.78200000000000003</c:v>
                </c:pt>
                <c:pt idx="4" formatCode="0%">
                  <c:v>0.64</c:v>
                </c:pt>
                <c:pt idx="5" formatCode="0%">
                  <c:v>0.61</c:v>
                </c:pt>
                <c:pt idx="6">
                  <c:v>0.54100000000000004</c:v>
                </c:pt>
                <c:pt idx="7">
                  <c:v>0.44900000000000001</c:v>
                </c:pt>
                <c:pt idx="8">
                  <c:v>0.44500000000000001</c:v>
                </c:pt>
                <c:pt idx="9">
                  <c:v>0.312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334-48BA-B131-8B8C9D765F8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списание</c:v>
                </c:pt>
              </c:strCache>
            </c:strRef>
          </c:tx>
          <c:spPr>
            <a:solidFill>
              <a:srgbClr val="5B9BD5">
                <a:lumMod val="75000"/>
              </a:srgbClr>
            </a:solidFill>
            <a:ln>
              <a:noFill/>
            </a:ln>
            <a:effectLst/>
          </c:spPr>
          <c:invertIfNegative val="0"/>
          <c:dLbls>
            <c:dLbl>
              <c:idx val="6"/>
              <c:layout>
                <c:manualLayout>
                  <c:x val="1.0683760683760684E-2"/>
                  <c:y val="1.34680134680134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45E-45BE-9C74-CADE4A990050}"/>
                </c:ext>
              </c:extLst>
            </c:dLbl>
            <c:dLbl>
              <c:idx val="9"/>
              <c:layout>
                <c:manualLayout>
                  <c:x val="0"/>
                  <c:y val="0.251200014139646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DCB-4FC4-9D73-459693D3A62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ЦРБ Кордай</c:v>
                </c:pt>
                <c:pt idx="1">
                  <c:v>ЦРБ Т.Рыскулова</c:v>
                </c:pt>
                <c:pt idx="2">
                  <c:v>ЦРБ Мерке</c:v>
                </c:pt>
                <c:pt idx="3">
                  <c:v>ГБ ШУ</c:v>
                </c:pt>
                <c:pt idx="4">
                  <c:v>ЦРБ Сарысу</c:v>
                </c:pt>
                <c:pt idx="5">
                  <c:v>ЦРБ Жуалы</c:v>
                </c:pt>
                <c:pt idx="6">
                  <c:v>ЦРБ Талас</c:v>
                </c:pt>
                <c:pt idx="7">
                  <c:v>ЦРБ ШУ</c:v>
                </c:pt>
                <c:pt idx="8">
                  <c:v>ЦРБ Мойынкум</c:v>
                </c:pt>
                <c:pt idx="9">
                  <c:v>ЦРБ Жамбыл</c:v>
                </c:pt>
              </c:strCache>
            </c:strRef>
          </c:cat>
          <c:val>
            <c:numRef>
              <c:f>Лист1!$C$2:$C$11</c:f>
              <c:numCache>
                <c:formatCode>0.0%</c:formatCode>
                <c:ptCount val="10"/>
                <c:pt idx="0">
                  <c:v>1.7000000000000001E-2</c:v>
                </c:pt>
                <c:pt idx="1">
                  <c:v>5.3999999999999999E-2</c:v>
                </c:pt>
                <c:pt idx="2">
                  <c:v>8.5999999999999993E-2</c:v>
                </c:pt>
                <c:pt idx="3" formatCode="0%">
                  <c:v>0.1</c:v>
                </c:pt>
                <c:pt idx="4" formatCode="0%">
                  <c:v>0.17</c:v>
                </c:pt>
                <c:pt idx="5">
                  <c:v>0.14199999999999999</c:v>
                </c:pt>
                <c:pt idx="6">
                  <c:v>0.38900000000000001</c:v>
                </c:pt>
                <c:pt idx="7">
                  <c:v>4.7E-2</c:v>
                </c:pt>
                <c:pt idx="8">
                  <c:v>0.25800000000000001</c:v>
                </c:pt>
                <c:pt idx="9">
                  <c:v>0.35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334-48BA-B131-8B8C9D765F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3694976"/>
        <c:axId val="283696512"/>
      </c:barChart>
      <c:catAx>
        <c:axId val="283694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83696512"/>
        <c:crosses val="autoZero"/>
        <c:auto val="1"/>
        <c:lblAlgn val="ctr"/>
        <c:lblOffset val="100"/>
        <c:noMultiLvlLbl val="0"/>
      </c:catAx>
      <c:valAx>
        <c:axId val="283696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rgbClr val="00206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3694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rgbClr val="C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rgbClr val="7030A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0.14741165140218471"/>
          <c:y val="0.87661673603930823"/>
          <c:w val="0.65512992183706442"/>
          <c:h val="9.644723702466484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1" i="0" u="none" strike="noStrike" kern="1200" baseline="0">
              <a:solidFill>
                <a:srgbClr val="FF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5B9BD5">
        <a:lumMod val="20000"/>
        <a:lumOff val="80000"/>
      </a:srgbClr>
    </a:solidFill>
    <a:ln>
      <a:noFill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104807327066241"/>
          <c:y val="4.4005230618467582E-2"/>
          <c:w val="0.73584726788708932"/>
          <c:h val="0.8567016518892332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Врачи</c:v>
                </c:pt>
                <c:pt idx="1">
                  <c:v>СМР</c:v>
                </c:pt>
                <c:pt idx="2">
                  <c:v>ММП</c:v>
                </c:pt>
                <c:pt idx="3">
                  <c:v>Прочие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364375</c:v>
                </c:pt>
                <c:pt idx="1">
                  <c:v>178073</c:v>
                </c:pt>
                <c:pt idx="2">
                  <c:v>90919</c:v>
                </c:pt>
                <c:pt idx="3">
                  <c:v>200667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608-42C0-A3BA-66EE03FFE76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Врачи</c:v>
                </c:pt>
                <c:pt idx="1">
                  <c:v>СМР</c:v>
                </c:pt>
                <c:pt idx="2">
                  <c:v>ММП</c:v>
                </c:pt>
                <c:pt idx="3">
                  <c:v>Прочие</c:v>
                </c:pt>
              </c:strCache>
            </c:strRef>
          </c:cat>
          <c:val>
            <c:numRef>
              <c:f>Лист1!$C$2:$C$5</c:f>
              <c:numCache>
                <c:formatCode>#,##0</c:formatCode>
                <c:ptCount val="4"/>
                <c:pt idx="0">
                  <c:v>484787</c:v>
                </c:pt>
                <c:pt idx="1">
                  <c:v>219129</c:v>
                </c:pt>
                <c:pt idx="2">
                  <c:v>121822</c:v>
                </c:pt>
                <c:pt idx="3">
                  <c:v>270758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608-42C0-A3BA-66EE03FFE7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8062336"/>
        <c:axId val="208063872"/>
        <c:axId val="283654784"/>
      </c:bar3DChart>
      <c:catAx>
        <c:axId val="2080623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8063872"/>
        <c:crosses val="autoZero"/>
        <c:auto val="1"/>
        <c:lblAlgn val="ctr"/>
        <c:lblOffset val="100"/>
        <c:noMultiLvlLbl val="0"/>
      </c:catAx>
      <c:valAx>
        <c:axId val="208063872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208062336"/>
        <c:crosses val="autoZero"/>
        <c:crossBetween val="between"/>
      </c:valAx>
      <c:serAx>
        <c:axId val="28365478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8063872"/>
        <c:crosses val="autoZero"/>
      </c:serAx>
    </c:plotArea>
    <c:legend>
      <c:legendPos val="r"/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DF2A373-2160-42D8-B1DB-996D8A12C9CE}" type="doc">
      <dgm:prSet loTypeId="urn:microsoft.com/office/officeart/2005/8/layout/vList2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CF151208-A916-48FF-8BE8-847CEB1FFE8F}">
      <dgm:prSet phldrT="[Текст]" custT="1"/>
      <dgm:spPr/>
      <dgm:t>
        <a:bodyPr/>
        <a:lstStyle/>
        <a:p>
          <a:r>
            <a:rPr lang="ru-RU" sz="1800" b="1">
              <a:solidFill>
                <a:schemeClr val="accent4">
                  <a:lumMod val="60000"/>
                  <a:lumOff val="4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Отправленных и  принятых образцов крови доноров ГСК в 2022 году</a:t>
          </a:r>
          <a:endParaRPr lang="ru-RU" sz="1800">
            <a:solidFill>
              <a:schemeClr val="accent4">
                <a:lumMod val="60000"/>
                <a:lumOff val="40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E77B192-7946-454C-ADC8-AA0ABA636214}" type="parTrans" cxnId="{80DDABE5-2013-41B8-843D-BE542532A66D}">
      <dgm:prSet/>
      <dgm:spPr/>
      <dgm:t>
        <a:bodyPr/>
        <a:lstStyle/>
        <a:p>
          <a:endParaRPr lang="ru-RU"/>
        </a:p>
      </dgm:t>
    </dgm:pt>
    <dgm:pt modelId="{99D90A1F-628E-493D-A8C6-47FFFDFD182B}" type="sibTrans" cxnId="{80DDABE5-2013-41B8-843D-BE542532A66D}">
      <dgm:prSet/>
      <dgm:spPr/>
      <dgm:t>
        <a:bodyPr/>
        <a:lstStyle/>
        <a:p>
          <a:endParaRPr lang="ru-RU"/>
        </a:p>
      </dgm:t>
    </dgm:pt>
    <dgm:pt modelId="{30F67EBE-3F12-47E9-BA35-F9EC8F1A118A}">
      <dgm:prSet phldrT="[Текст]" custT="1"/>
      <dgm:spPr/>
      <dgm:t>
        <a:bodyPr/>
        <a:lstStyle/>
        <a:p>
          <a:r>
            <a:rPr lang="ru-RU" sz="2000" b="1" i="1">
              <a:solidFill>
                <a:srgbClr val="0070C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114 образцов, больше на 63 донора</a:t>
          </a:r>
        </a:p>
      </dgm:t>
    </dgm:pt>
    <dgm:pt modelId="{91BF284A-B79E-4654-B49F-EC673A0329B6}" type="parTrans" cxnId="{8671CB78-92B2-4B96-83B5-C1569586DBA9}">
      <dgm:prSet/>
      <dgm:spPr/>
      <dgm:t>
        <a:bodyPr/>
        <a:lstStyle/>
        <a:p>
          <a:endParaRPr lang="ru-RU"/>
        </a:p>
      </dgm:t>
    </dgm:pt>
    <dgm:pt modelId="{2AE6A89F-C4A0-4F57-8FA3-06382BCCE8CA}" type="sibTrans" cxnId="{8671CB78-92B2-4B96-83B5-C1569586DBA9}">
      <dgm:prSet/>
      <dgm:spPr/>
      <dgm:t>
        <a:bodyPr/>
        <a:lstStyle/>
        <a:p>
          <a:endParaRPr lang="ru-RU"/>
        </a:p>
      </dgm:t>
    </dgm:pt>
    <dgm:pt modelId="{37F904A1-DFDA-49A8-970B-4A95FDC9C282}">
      <dgm:prSet phldrT="[Текст]" custT="1"/>
      <dgm:spPr/>
      <dgm:t>
        <a:bodyPr/>
        <a:lstStyle/>
        <a:p>
          <a:r>
            <a:rPr lang="ru-RU" sz="1800" b="1">
              <a:solidFill>
                <a:srgbClr val="FFFF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Всего отправлено за последние 6 лет</a:t>
          </a:r>
        </a:p>
      </dgm:t>
    </dgm:pt>
    <dgm:pt modelId="{D48E9F28-A8DA-4F7C-B34E-986549789B86}" type="parTrans" cxnId="{F0BC6BDF-6477-4A8A-ACC4-55BC8477A931}">
      <dgm:prSet/>
      <dgm:spPr/>
      <dgm:t>
        <a:bodyPr/>
        <a:lstStyle/>
        <a:p>
          <a:endParaRPr lang="ru-RU"/>
        </a:p>
      </dgm:t>
    </dgm:pt>
    <dgm:pt modelId="{16D421E5-E452-4657-9394-1DD11879CE6A}" type="sibTrans" cxnId="{F0BC6BDF-6477-4A8A-ACC4-55BC8477A931}">
      <dgm:prSet/>
      <dgm:spPr/>
      <dgm:t>
        <a:bodyPr/>
        <a:lstStyle/>
        <a:p>
          <a:endParaRPr lang="ru-RU"/>
        </a:p>
      </dgm:t>
    </dgm:pt>
    <dgm:pt modelId="{70436464-B3BC-4D4F-BBD5-91BAD6E745CC}">
      <dgm:prSet phldrT="[Текст]" custT="1"/>
      <dgm:spPr/>
      <dgm:t>
        <a:bodyPr/>
        <a:lstStyle/>
        <a:p>
          <a:r>
            <a:rPr lang="ru-RU" sz="2000" b="1">
              <a:solidFill>
                <a:schemeClr val="accent6">
                  <a:lumMod val="7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884 образцов крови</a:t>
          </a:r>
        </a:p>
      </dgm:t>
    </dgm:pt>
    <dgm:pt modelId="{DD7D3EA6-647A-4F6F-B8C2-77A32A5549D1}" type="parTrans" cxnId="{72EA4DC5-504D-401B-8545-13C5B42EC158}">
      <dgm:prSet/>
      <dgm:spPr/>
      <dgm:t>
        <a:bodyPr/>
        <a:lstStyle/>
        <a:p>
          <a:endParaRPr lang="ru-RU"/>
        </a:p>
      </dgm:t>
    </dgm:pt>
    <dgm:pt modelId="{BAB99E13-A7DA-49A8-918B-BB03129D5670}" type="sibTrans" cxnId="{72EA4DC5-504D-401B-8545-13C5B42EC158}">
      <dgm:prSet/>
      <dgm:spPr/>
      <dgm:t>
        <a:bodyPr/>
        <a:lstStyle/>
        <a:p>
          <a:endParaRPr lang="ru-RU"/>
        </a:p>
      </dgm:t>
    </dgm:pt>
    <dgm:pt modelId="{A11BF2C0-B60C-48D2-9C02-2C27E6B304AB}" type="pres">
      <dgm:prSet presAssocID="{0DF2A373-2160-42D8-B1DB-996D8A12C9CE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32AB456-8B88-479C-969F-AD5927BD3CC3}" type="pres">
      <dgm:prSet presAssocID="{CF151208-A916-48FF-8BE8-847CEB1FFE8F}" presName="parentText" presStyleLbl="node1" presStyleIdx="0" presStyleCnt="2" custScaleY="6883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08E8169-A2DD-4F4D-B889-FEA992181161}" type="pres">
      <dgm:prSet presAssocID="{CF151208-A916-48FF-8BE8-847CEB1FFE8F}" presName="childText" presStyleLbl="revTx" presStyleIdx="0" presStyleCnt="2" custScaleY="4887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11B88EC-B8CD-40DF-A697-F8FB8FC91D30}" type="pres">
      <dgm:prSet presAssocID="{37F904A1-DFDA-49A8-970B-4A95FDC9C282}" presName="parentText" presStyleLbl="node1" presStyleIdx="1" presStyleCnt="2" custScaleY="5177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CDCA7C8-2C1E-45DA-902D-187A7A4CB923}" type="pres">
      <dgm:prSet presAssocID="{37F904A1-DFDA-49A8-970B-4A95FDC9C282}" presName="childText" presStyleLbl="revTx" presStyleIdx="1" presStyleCnt="2" custScaleY="3247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0DDABE5-2013-41B8-843D-BE542532A66D}" srcId="{0DF2A373-2160-42D8-B1DB-996D8A12C9CE}" destId="{CF151208-A916-48FF-8BE8-847CEB1FFE8F}" srcOrd="0" destOrd="0" parTransId="{BE77B192-7946-454C-ADC8-AA0ABA636214}" sibTransId="{99D90A1F-628E-493D-A8C6-47FFFDFD182B}"/>
    <dgm:cxn modelId="{EB3169EB-1DE5-4E52-A5B4-60CBCE9857F0}" type="presOf" srcId="{70436464-B3BC-4D4F-BBD5-91BAD6E745CC}" destId="{6CDCA7C8-2C1E-45DA-902D-187A7A4CB923}" srcOrd="0" destOrd="0" presId="urn:microsoft.com/office/officeart/2005/8/layout/vList2"/>
    <dgm:cxn modelId="{9C3ECB42-9C59-412E-AB02-C984B74641C7}" type="presOf" srcId="{37F904A1-DFDA-49A8-970B-4A95FDC9C282}" destId="{711B88EC-B8CD-40DF-A697-F8FB8FC91D30}" srcOrd="0" destOrd="0" presId="urn:microsoft.com/office/officeart/2005/8/layout/vList2"/>
    <dgm:cxn modelId="{E8BBC84C-22F2-4BD6-8047-EDD25E47FEB9}" type="presOf" srcId="{CF151208-A916-48FF-8BE8-847CEB1FFE8F}" destId="{932AB456-8B88-479C-969F-AD5927BD3CC3}" srcOrd="0" destOrd="0" presId="urn:microsoft.com/office/officeart/2005/8/layout/vList2"/>
    <dgm:cxn modelId="{34046294-AE98-4358-B8B2-38F622436ACE}" type="presOf" srcId="{0DF2A373-2160-42D8-B1DB-996D8A12C9CE}" destId="{A11BF2C0-B60C-48D2-9C02-2C27E6B304AB}" srcOrd="0" destOrd="0" presId="urn:microsoft.com/office/officeart/2005/8/layout/vList2"/>
    <dgm:cxn modelId="{647EA635-7F3F-4260-8445-8143BA17210A}" type="presOf" srcId="{30F67EBE-3F12-47E9-BA35-F9EC8F1A118A}" destId="{908E8169-A2DD-4F4D-B889-FEA992181161}" srcOrd="0" destOrd="0" presId="urn:microsoft.com/office/officeart/2005/8/layout/vList2"/>
    <dgm:cxn modelId="{F0BC6BDF-6477-4A8A-ACC4-55BC8477A931}" srcId="{0DF2A373-2160-42D8-B1DB-996D8A12C9CE}" destId="{37F904A1-DFDA-49A8-970B-4A95FDC9C282}" srcOrd="1" destOrd="0" parTransId="{D48E9F28-A8DA-4F7C-B34E-986549789B86}" sibTransId="{16D421E5-E452-4657-9394-1DD11879CE6A}"/>
    <dgm:cxn modelId="{72EA4DC5-504D-401B-8545-13C5B42EC158}" srcId="{37F904A1-DFDA-49A8-970B-4A95FDC9C282}" destId="{70436464-B3BC-4D4F-BBD5-91BAD6E745CC}" srcOrd="0" destOrd="0" parTransId="{DD7D3EA6-647A-4F6F-B8C2-77A32A5549D1}" sibTransId="{BAB99E13-A7DA-49A8-918B-BB03129D5670}"/>
    <dgm:cxn modelId="{8671CB78-92B2-4B96-83B5-C1569586DBA9}" srcId="{CF151208-A916-48FF-8BE8-847CEB1FFE8F}" destId="{30F67EBE-3F12-47E9-BA35-F9EC8F1A118A}" srcOrd="0" destOrd="0" parTransId="{91BF284A-B79E-4654-B49F-EC673A0329B6}" sibTransId="{2AE6A89F-C4A0-4F57-8FA3-06382BCCE8CA}"/>
    <dgm:cxn modelId="{EC24A1B7-0E00-4905-BDEF-727AED60ADDE}" type="presParOf" srcId="{A11BF2C0-B60C-48D2-9C02-2C27E6B304AB}" destId="{932AB456-8B88-479C-969F-AD5927BD3CC3}" srcOrd="0" destOrd="0" presId="urn:microsoft.com/office/officeart/2005/8/layout/vList2"/>
    <dgm:cxn modelId="{51D6C488-E680-4F19-9777-D6C9FF6824B8}" type="presParOf" srcId="{A11BF2C0-B60C-48D2-9C02-2C27E6B304AB}" destId="{908E8169-A2DD-4F4D-B889-FEA992181161}" srcOrd="1" destOrd="0" presId="urn:microsoft.com/office/officeart/2005/8/layout/vList2"/>
    <dgm:cxn modelId="{6A5B3E90-03E1-439F-9C0B-A812C056AE8F}" type="presParOf" srcId="{A11BF2C0-B60C-48D2-9C02-2C27E6B304AB}" destId="{711B88EC-B8CD-40DF-A697-F8FB8FC91D30}" srcOrd="2" destOrd="0" presId="urn:microsoft.com/office/officeart/2005/8/layout/vList2"/>
    <dgm:cxn modelId="{4158209C-D3C8-4778-A5C4-83B4D946A8FF}" type="presParOf" srcId="{A11BF2C0-B60C-48D2-9C02-2C27E6B304AB}" destId="{6CDCA7C8-2C1E-45DA-902D-187A7A4CB923}" srcOrd="3" destOrd="0" presId="urn:microsoft.com/office/officeart/2005/8/layout/vList2"/>
  </dgm:cxnLst>
  <dgm:bg>
    <a:solidFill>
      <a:schemeClr val="accent1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2AB456-8B88-479C-969F-AD5927BD3CC3}">
      <dsp:nvSpPr>
        <dsp:cNvPr id="0" name=""/>
        <dsp:cNvSpPr/>
      </dsp:nvSpPr>
      <dsp:spPr>
        <a:xfrm>
          <a:off x="0" y="3001"/>
          <a:ext cx="5486400" cy="695798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chemeClr val="accent4">
                  <a:lumMod val="60000"/>
                  <a:lumOff val="4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Отправленных и  принятых образцов крови доноров ГСК в 2022 году</a:t>
          </a:r>
          <a:endParaRPr lang="ru-RU" sz="1800" kern="1200">
            <a:solidFill>
              <a:schemeClr val="accent4">
                <a:lumMod val="60000"/>
                <a:lumOff val="40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3966" y="36967"/>
        <a:ext cx="5418468" cy="627866"/>
      </dsp:txXfrm>
    </dsp:sp>
    <dsp:sp modelId="{908E8169-A2DD-4F4D-B889-FEA992181161}">
      <dsp:nvSpPr>
        <dsp:cNvPr id="0" name=""/>
        <dsp:cNvSpPr/>
      </dsp:nvSpPr>
      <dsp:spPr>
        <a:xfrm>
          <a:off x="0" y="698800"/>
          <a:ext cx="5486400" cy="43704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4193" tIns="25400" rIns="142240" bIns="25400" numCol="1" spcCol="1270" anchor="t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2000" b="1" i="1" kern="1200">
              <a:solidFill>
                <a:srgbClr val="0070C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114 образцов, больше на 63 донора</a:t>
          </a:r>
        </a:p>
      </dsp:txBody>
      <dsp:txXfrm>
        <a:off x="0" y="698800"/>
        <a:ext cx="5486400" cy="437041"/>
      </dsp:txXfrm>
    </dsp:sp>
    <dsp:sp modelId="{711B88EC-B8CD-40DF-A697-F8FB8FC91D30}">
      <dsp:nvSpPr>
        <dsp:cNvPr id="0" name=""/>
        <dsp:cNvSpPr/>
      </dsp:nvSpPr>
      <dsp:spPr>
        <a:xfrm>
          <a:off x="0" y="1135842"/>
          <a:ext cx="5486400" cy="523403"/>
        </a:xfrm>
        <a:prstGeom prst="roundRect">
          <a:avLst/>
        </a:prstGeom>
        <a:solidFill>
          <a:schemeClr val="accent5">
            <a:hueOff val="-7353345"/>
            <a:satOff val="-10228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rgbClr val="FFFF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Всего отправлено за последние 6 лет</a:t>
          </a:r>
        </a:p>
      </dsp:txBody>
      <dsp:txXfrm>
        <a:off x="25550" y="1161392"/>
        <a:ext cx="5435300" cy="472303"/>
      </dsp:txXfrm>
    </dsp:sp>
    <dsp:sp modelId="{6CDCA7C8-2C1E-45DA-902D-187A7A4CB923}">
      <dsp:nvSpPr>
        <dsp:cNvPr id="0" name=""/>
        <dsp:cNvSpPr/>
      </dsp:nvSpPr>
      <dsp:spPr>
        <a:xfrm>
          <a:off x="0" y="1659245"/>
          <a:ext cx="5486400" cy="29037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4193" tIns="25400" rIns="142240" bIns="25400" numCol="1" spcCol="1270" anchor="t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2000" b="1" kern="1200">
              <a:solidFill>
                <a:schemeClr val="accent6">
                  <a:lumMod val="7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884 образцов крови</a:t>
          </a:r>
        </a:p>
      </dsp:txBody>
      <dsp:txXfrm>
        <a:off x="0" y="1659245"/>
        <a:ext cx="5486400" cy="2903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Simple Light">
    <a:dk1>
      <a:srgbClr val="B0D8E4"/>
    </a:dk1>
    <a:lt1>
      <a:srgbClr val="4EBCF7"/>
    </a:lt1>
    <a:dk2>
      <a:srgbClr val="FE6963"/>
    </a:dk2>
    <a:lt2>
      <a:srgbClr val="FF988C"/>
    </a:lt2>
    <a:accent1>
      <a:srgbClr val="FFA255"/>
    </a:accent1>
    <a:accent2>
      <a:srgbClr val="AD8B96"/>
    </a:accent2>
    <a:accent3>
      <a:srgbClr val="FFFFFF"/>
    </a:accent3>
    <a:accent4>
      <a:srgbClr val="191919"/>
    </a:accent4>
    <a:accent5>
      <a:srgbClr val="FFFFFF"/>
    </a:accent5>
    <a:accent6>
      <a:srgbClr val="FFFFFF"/>
    </a:accent6>
    <a:hlink>
      <a:srgbClr val="191919"/>
    </a:hlink>
    <a:folHlink>
      <a:srgbClr val="0097A7"/>
    </a:folHlink>
  </a:clrScheme>
  <a:fontScheme name="Office">
    <a:majorFont>
      <a:latin typeface="Arial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Arial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DAAFC-3CC0-498D-A08E-E30A2299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6613</TotalTime>
  <Pages>26</Pages>
  <Words>6385</Words>
  <Characters>36399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zampomed</dc:creator>
  <cp:keywords/>
  <dc:description/>
  <cp:lastModifiedBy>зам Директор</cp:lastModifiedBy>
  <cp:revision>92</cp:revision>
  <cp:lastPrinted>2023-01-30T02:13:00Z</cp:lastPrinted>
  <dcterms:created xsi:type="dcterms:W3CDTF">2022-01-22T04:30:00Z</dcterms:created>
  <dcterms:modified xsi:type="dcterms:W3CDTF">2023-02-09T09:57:00Z</dcterms:modified>
</cp:coreProperties>
</file>